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B3" w:rsidRPr="006B07A6" w:rsidRDefault="00DD26B3" w:rsidP="006B07A6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s-US"/>
        </w:rPr>
      </w:pPr>
      <w:r w:rsidRPr="006B07A6">
        <w:rPr>
          <w:rFonts w:ascii="Times New Roman" w:hAnsi="Times New Roman" w:cs="Times New Roman"/>
          <w:b/>
          <w:caps/>
          <w:color w:val="000000"/>
          <w:sz w:val="24"/>
          <w:szCs w:val="24"/>
          <w:lang w:val="es-US"/>
        </w:rPr>
        <w:t xml:space="preserve">Mutuo </w:t>
      </w:r>
      <w:r w:rsidR="00E71ABA" w:rsidRPr="006B07A6">
        <w:rPr>
          <w:rFonts w:ascii="Times New Roman" w:hAnsi="Times New Roman" w:cs="Times New Roman"/>
          <w:b/>
          <w:caps/>
          <w:color w:val="000000"/>
          <w:sz w:val="24"/>
          <w:szCs w:val="24"/>
          <w:lang w:val="es-US"/>
        </w:rPr>
        <w:t>acuerdo para arbitrar reclamacio</w:t>
      </w:r>
      <w:r w:rsidRPr="006B07A6">
        <w:rPr>
          <w:rFonts w:ascii="Times New Roman" w:hAnsi="Times New Roman" w:cs="Times New Roman"/>
          <w:b/>
          <w:caps/>
          <w:color w:val="000000"/>
          <w:sz w:val="24"/>
          <w:szCs w:val="24"/>
          <w:lang w:val="es-US"/>
        </w:rPr>
        <w:t>nes</w:t>
      </w:r>
      <w:r w:rsidR="00D91450">
        <w:rPr>
          <w:rFonts w:ascii="Times New Roman" w:hAnsi="Times New Roman" w:cs="Times New Roman"/>
          <w:b/>
          <w:caps/>
          <w:color w:val="000000"/>
          <w:sz w:val="24"/>
          <w:szCs w:val="24"/>
          <w:lang w:val="es-US"/>
        </w:rPr>
        <w:t xml:space="preserve"> Voluntario</w:t>
      </w:r>
    </w:p>
    <w:p w:rsidR="006B07A6" w:rsidRDefault="006B07A6" w:rsidP="006B07A6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</w:p>
    <w:p w:rsidR="00DD26B3" w:rsidRPr="0001149D" w:rsidRDefault="00DD26B3" w:rsidP="006B07A6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ab/>
        <w:t xml:space="preserve">Este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M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utuo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A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cuerdo </w:t>
      </w:r>
      <w:r w:rsidR="009F2B2E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Arbitrario  y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Reclamaciones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(“Acuerdo”) es para el </w:t>
      </w:r>
      <w:r w:rsidR="00D63B6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propósito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de resolver reclamos por medio de</w:t>
      </w:r>
      <w:r w:rsidR="00027561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l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arbitraje y es </w:t>
      </w:r>
      <w:r w:rsidR="00D63B6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mutualmente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obligatorio </w:t>
      </w:r>
      <w:r w:rsidR="005C7E07">
        <w:rPr>
          <w:rFonts w:ascii="Times New Roman" w:hAnsi="Times New Roman" w:cs="Times New Roman"/>
          <w:color w:val="000000"/>
          <w:sz w:val="20"/>
          <w:szCs w:val="20"/>
          <w:lang w:val="es-US"/>
        </w:rPr>
        <w:t>entre</w:t>
      </w:r>
      <w:r w:rsidR="00B67A78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ab/>
      </w:r>
      <w:r w:rsidR="00B67A78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ab/>
      </w:r>
      <w:r w:rsidR="00B67A78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ab/>
      </w:r>
      <w:r w:rsidR="00B67A78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ab/>
      </w:r>
      <w:r w:rsidR="00B67A78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ab/>
      </w:r>
      <w:r w:rsidR="00B67A78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ab/>
      </w:r>
      <w:r w:rsidR="00B67A78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ab/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(</w:t>
      </w:r>
      <w:r w:rsidR="00E71ABA" w:rsidRPr="0001149D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 xml:space="preserve">en lo sucesivo, </w:t>
      </w:r>
      <w:r w:rsidR="005B382E" w:rsidRPr="0001149D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 xml:space="preserve">“Empleado”) y </w:t>
      </w:r>
      <w:r w:rsidR="002208F9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>BZ-Resources</w:t>
      </w:r>
      <w:r w:rsidR="004D63EC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 xml:space="preserve">. </w:t>
      </w:r>
      <w:r w:rsidR="009F2B2E" w:rsidRPr="0001149D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>C</w:t>
      </w:r>
      <w:r w:rsidR="005B382E" w:rsidRPr="0001149D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>ualquier</w:t>
      </w:r>
      <w:r w:rsidR="009F2B2E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 xml:space="preserve">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empresa afiliada</w:t>
      </w:r>
      <w:r w:rsidR="00173485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, </w:t>
      </w:r>
      <w:r w:rsidR="00682EE1">
        <w:rPr>
          <w:rFonts w:ascii="Times New Roman" w:hAnsi="Times New Roman" w:cs="Times New Roman"/>
          <w:color w:val="000000"/>
          <w:sz w:val="20"/>
          <w:szCs w:val="20"/>
          <w:lang w:val="es-US"/>
        </w:rPr>
        <w:t>subsidiarias</w:t>
      </w:r>
      <w:r w:rsidR="00173485">
        <w:rPr>
          <w:rFonts w:ascii="Times New Roman" w:hAnsi="Times New Roman" w:cs="Times New Roman"/>
          <w:color w:val="000000"/>
          <w:sz w:val="20"/>
          <w:szCs w:val="20"/>
          <w:lang w:val="es-US"/>
        </w:rPr>
        <w:t>, sucesores, asignados</w:t>
      </w:r>
      <w:r w:rsidR="005B382E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, propietarios,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oficiales</w:t>
      </w:r>
      <w:r w:rsidR="005B382E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, o de los directores,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en lo sucesivo (“</w:t>
      </w:r>
      <w:r w:rsidR="002208F9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>BZ-Resources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”)</w:t>
      </w:r>
      <w:r w:rsidR="005B382E" w:rsidRPr="0001149D">
        <w:rPr>
          <w:rFonts w:ascii="Times New Roman" w:hAnsi="Times New Roman" w:cs="Times New Roman"/>
          <w:b/>
          <w:color w:val="000000"/>
          <w:sz w:val="20"/>
          <w:szCs w:val="20"/>
          <w:lang w:val="es-US"/>
        </w:rPr>
        <w:t>(</w:t>
      </w:r>
      <w:r w:rsidR="003B2476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Colectivamente</w:t>
      </w:r>
      <w:r w:rsidR="00414870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, </w:t>
      </w:r>
      <w:r w:rsidR="005B382E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l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os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“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Participantes de este Acuerdo</w:t>
      </w:r>
      <w:r w:rsidR="00B67A7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”)</w:t>
      </w:r>
      <w:r w:rsidR="005B382E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, a menos que se acuerde lo contrario por escrito. </w:t>
      </w:r>
      <w:r w:rsidR="00D63B6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L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os </w:t>
      </w:r>
      <w:r w:rsidR="0066269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Participantes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de este Acuerdo</w:t>
      </w:r>
      <w:r w:rsidR="00D63B6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están de acuerdo que las promesas mutuas contenidas aquí</w:t>
      </w:r>
      <w:r w:rsidR="00217B29">
        <w:rPr>
          <w:rFonts w:ascii="Times New Roman" w:hAnsi="Times New Roman" w:cs="Times New Roman"/>
          <w:color w:val="000000"/>
          <w:sz w:val="20"/>
          <w:szCs w:val="20"/>
          <w:lang w:val="es-US"/>
        </w:rPr>
        <w:t>,</w:t>
      </w:r>
      <w:r w:rsidR="00D63B6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son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de</w:t>
      </w:r>
      <w:r w:rsidR="00217B29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una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D63B6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consideración buena y suficiente para apoyar este Acuerdo.</w:t>
      </w:r>
    </w:p>
    <w:p w:rsidR="0071040A" w:rsidRPr="0001149D" w:rsidRDefault="00D63B68" w:rsidP="006B0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US"/>
        </w:rPr>
      </w:pPr>
      <w:r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Acuerdo de Arbitraje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: El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mpleado accede a arbitrar y resolve</w:t>
      </w:r>
      <w:r w:rsidR="00217B29">
        <w:rPr>
          <w:rFonts w:ascii="Times New Roman" w:hAnsi="Times New Roman" w:cs="Times New Roman"/>
          <w:color w:val="000000"/>
          <w:sz w:val="20"/>
          <w:szCs w:val="20"/>
          <w:lang w:val="es-US"/>
        </w:rPr>
        <w:t>r cualquier disputa, reclamo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o controversia ("Reclamaciones") que él o ella tiene, o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podría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tener en el futuro, </w:t>
      </w:r>
      <w:r w:rsidR="00D02FB4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en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contra </w:t>
      </w:r>
      <w:r w:rsidR="00D02FB4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de </w:t>
      </w:r>
      <w:r w:rsidR="002208F9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>BZ-Resources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. </w:t>
      </w:r>
      <w:r w:rsidR="00D02FB4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En el intercambio, 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está de acuerdo </w:t>
      </w:r>
      <w:r w:rsidR="005C7E07">
        <w:rPr>
          <w:rFonts w:ascii="Times New Roman" w:hAnsi="Times New Roman" w:cs="Times New Roman"/>
          <w:color w:val="000000"/>
          <w:sz w:val="20"/>
          <w:szCs w:val="20"/>
          <w:lang w:val="es-US"/>
        </w:rPr>
        <w:t>a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someterse a arbitraje </w:t>
      </w:r>
      <w:r w:rsidR="00D02FB4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por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las r</w:t>
      </w:r>
      <w:r w:rsidR="004A6026">
        <w:rPr>
          <w:rFonts w:ascii="Times New Roman" w:hAnsi="Times New Roman" w:cs="Times New Roman"/>
          <w:color w:val="000000"/>
          <w:sz w:val="20"/>
          <w:szCs w:val="20"/>
          <w:lang w:val="es-US"/>
        </w:rPr>
        <w:t>eclamaciones que tengan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, o pueda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tener en el futuro, </w:t>
      </w:r>
      <w:r w:rsidR="00D02FB4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en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contra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del Empleado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. Los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articipantes </w:t>
      </w:r>
      <w:r w:rsidR="00217B29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estarán de acuerdo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que el presente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A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cuerdo se aplica a todas las reclamaciones que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ocurrieron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antes o después de </w:t>
      </w:r>
      <w:r w:rsidR="004D1FB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que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este Acuerdo entrara en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efecto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. </w:t>
      </w:r>
      <w:r w:rsidR="004D1FB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El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mpl</w:t>
      </w:r>
      <w:r w:rsidR="004D1FB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eado acepta y entiende que la consideración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para </w:t>
      </w:r>
      <w:r w:rsidR="00217B29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este Acuerdo es de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obligación </w:t>
      </w:r>
      <w:r w:rsidR="004D1FB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mutua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de arbitrar entre </w:t>
      </w:r>
      <w:r w:rsidR="002208F9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>BZ-Resources</w:t>
      </w:r>
      <w:r w:rsidR="00217B29">
        <w:rPr>
          <w:rFonts w:ascii="Times New Roman" w:hAnsi="Times New Roman" w:cs="Times New Roman"/>
          <w:color w:val="000000"/>
          <w:sz w:val="20"/>
          <w:szCs w:val="20"/>
          <w:lang w:val="es-US"/>
        </w:rPr>
        <w:t>.</w:t>
      </w:r>
      <w:r w:rsidR="004D1FB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y 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el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mpleado, además </w:t>
      </w:r>
      <w:r w:rsidR="004D1FB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del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empleo del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mpleado, o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continuidad en el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empleo, con </w:t>
      </w:r>
      <w:r w:rsidR="002208F9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>BZ-Resources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. Los Participantes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de este Acuerdo </w:t>
      </w:r>
      <w:r w:rsidR="004D1FB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están de acuerdo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que ninguna de las disposiciones del presente Acuerdo se considerará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que altere o modifique la política de </w:t>
      </w:r>
      <w:r w:rsidR="002208F9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>BZ-Resources</w:t>
      </w:r>
      <w:r w:rsidR="002208F9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4A6026">
        <w:rPr>
          <w:rFonts w:ascii="Times New Roman" w:hAnsi="Times New Roman" w:cs="Times New Roman"/>
          <w:color w:val="000000"/>
          <w:sz w:val="20"/>
          <w:szCs w:val="20"/>
          <w:lang w:val="es-US"/>
        </w:rPr>
        <w:t>o el o del empleo</w:t>
      </w:r>
      <w:r w:rsidR="0071040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.</w:t>
      </w:r>
    </w:p>
    <w:p w:rsidR="0071040A" w:rsidRPr="0001149D" w:rsidRDefault="0071040A" w:rsidP="006B07A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s-US"/>
        </w:rPr>
      </w:pPr>
    </w:p>
    <w:p w:rsidR="00D63B68" w:rsidRPr="0001149D" w:rsidRDefault="0071040A" w:rsidP="006B0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US"/>
        </w:rPr>
      </w:pPr>
      <w:r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 xml:space="preserve">Las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C</w:t>
      </w:r>
      <w:r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ontroversias Cubiertas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: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Las reclamaciones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incluyen </w:t>
      </w:r>
      <w:r w:rsidRPr="0001149D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val="es-US"/>
        </w:rPr>
        <w:t>todas las controversias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no prohibida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s por la ley de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mantener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arbitraje, incluye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ndo</w:t>
      </w:r>
      <w:r w:rsidR="00EE22F0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las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demandas</w:t>
      </w:r>
      <w:r w:rsidR="004A12B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ya declaradas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y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de dere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cho común, ya sea bajo ley </w:t>
      </w:r>
      <w:r w:rsidR="00EE22F0">
        <w:rPr>
          <w:rFonts w:ascii="Times New Roman" w:hAnsi="Times New Roman" w:cs="Times New Roman"/>
          <w:color w:val="000000"/>
          <w:sz w:val="20"/>
          <w:szCs w:val="20"/>
          <w:lang w:val="es-US"/>
        </w:rPr>
        <w:t>estatal, federal o local.  Por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ejemplo </w:t>
      </w:r>
      <w:r w:rsidR="00EE22F0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de manera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y sin limitación alguna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de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lo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siguiente, las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reclamaciones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deberán incluir (en la mayor me</w:t>
      </w:r>
      <w:r w:rsidR="008D4B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dida permitida por la ley):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teorías derivadas de la violación de contrato expreso o </w:t>
      </w:r>
      <w:r w:rsidR="00E71AB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insinuado;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pacto de buena fe y trato justo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insinuado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;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despido de empleo constructivo; </w:t>
      </w:r>
      <w:r w:rsidR="000C76BB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despido de empleo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injusto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; negligencia; negligencia grave; difamación; encarcelamiento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falso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; la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s</w:t>
      </w:r>
      <w:r w:rsidR="004D6C5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represalias de la compensación de los trabajadores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; imposición intencional de angustia emocional; falsedad; lesion</w:t>
      </w:r>
      <w:r w:rsidR="000C76BB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es personales; reclamos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por horas de trabajo y salarios;</w:t>
      </w:r>
      <w:r w:rsidR="000C76BB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reclamos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relacionadas con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actividades del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trabajo; inseguridad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del sitio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laboral; discriminación ilegal, represalia, o acoso; acoso sexual; violaciones del Título VII de la Ley de Derechos Civiles, en su forma enmendada;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la Ley de California de Empleo y Vivienda Justa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(FEHA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, siglas en inglés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); Ley de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D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iscriminación por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dad en el Empleo (ADEA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, siglas en inglés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); Acta de Amer</w:t>
      </w:r>
      <w:r w:rsidR="004D6C5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icanos con Discapacidades (ADA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, siglas en inglés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);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l</w:t>
      </w:r>
      <w:r w:rsidR="0034078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 Ley de Permiso de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T</w:t>
      </w:r>
      <w:r w:rsidR="0034078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iempo de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D</w:t>
      </w:r>
      <w:r w:rsidR="0034078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escanso por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C</w:t>
      </w:r>
      <w:r w:rsidR="0034078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ausa de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F</w:t>
      </w:r>
      <w:r w:rsidR="0034078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amilia y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</w:t>
      </w:r>
      <w:r w:rsidR="00D1329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nfermedad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(FMLA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, siglas en inglés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);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l</w:t>
      </w:r>
      <w:r w:rsidR="0034078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 Ley de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D</w:t>
      </w:r>
      <w:r w:rsidR="0034078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erechos de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Familia </w:t>
      </w:r>
      <w:r w:rsidR="0034078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en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California (CFRA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, siglas en inglés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);</w:t>
      </w:r>
      <w:r w:rsidR="003B247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l</w:t>
      </w:r>
      <w:r w:rsidR="00D1329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 Ley de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las Normas de</w:t>
      </w:r>
      <w:r w:rsidR="00D1329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l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Trabajo </w:t>
      </w:r>
      <w:r w:rsidR="00D1329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Justas (FLSA);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las Ordenes de Pago de la </w:t>
      </w:r>
      <w:r w:rsidR="00D1329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Comisión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Industrial de </w:t>
      </w:r>
      <w:r w:rsidR="00D1329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Salario y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Bienestar </w:t>
      </w:r>
      <w:r w:rsidR="00D1329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de California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;</w:t>
      </w:r>
      <w:r w:rsidR="003B247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o el Código Laboral de California; o cualquier otra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controversia que surja entre lo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s 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Participantes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de este Acuerdo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. </w:t>
      </w:r>
      <w:r w:rsidRPr="0001149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s-US"/>
        </w:rPr>
        <w:t xml:space="preserve">Las reclamaciones en virtud de la Ley Nacional de Relaciones Laborales no </w:t>
      </w:r>
      <w:r w:rsidR="00CC4152" w:rsidRPr="0001149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s-US"/>
        </w:rPr>
        <w:t>están expresamente contemplada</w:t>
      </w:r>
      <w:r w:rsidRPr="0001149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s-US"/>
        </w:rPr>
        <w:t>s en el presente Acuerdo.</w:t>
      </w:r>
    </w:p>
    <w:p w:rsidR="00CC4152" w:rsidRPr="0001149D" w:rsidRDefault="00CC4152" w:rsidP="006B07A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s-US"/>
        </w:rPr>
      </w:pPr>
    </w:p>
    <w:p w:rsidR="008537F7" w:rsidRPr="0001149D" w:rsidRDefault="00A1107E" w:rsidP="006B0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s-US"/>
        </w:rPr>
      </w:pPr>
      <w:r>
        <w:rPr>
          <w:rStyle w:val="Emphasis"/>
          <w:rFonts w:ascii="Times New Roman" w:hAnsi="Times New Roman" w:cs="Times New Roman"/>
          <w:b w:val="0"/>
          <w:color w:val="222222"/>
          <w:sz w:val="20"/>
          <w:szCs w:val="20"/>
          <w:u w:val="single"/>
          <w:lang w:val="es-US"/>
        </w:rPr>
        <w:t xml:space="preserve">Alivio Preliminar </w:t>
      </w:r>
      <w:r w:rsidR="00FE2F8E">
        <w:rPr>
          <w:rStyle w:val="Emphasis"/>
          <w:rFonts w:ascii="Times New Roman" w:hAnsi="Times New Roman" w:cs="Times New Roman"/>
          <w:b w:val="0"/>
          <w:color w:val="222222"/>
          <w:sz w:val="20"/>
          <w:szCs w:val="20"/>
          <w:u w:val="single"/>
          <w:lang w:val="es-US"/>
        </w:rPr>
        <w:t>O</w:t>
      </w:r>
      <w:r>
        <w:rPr>
          <w:rStyle w:val="Emphasis"/>
          <w:rFonts w:ascii="Times New Roman" w:hAnsi="Times New Roman" w:cs="Times New Roman"/>
          <w:b w:val="0"/>
          <w:color w:val="222222"/>
          <w:sz w:val="20"/>
          <w:szCs w:val="20"/>
          <w:u w:val="single"/>
          <w:lang w:val="es-US"/>
        </w:rPr>
        <w:t>bligatorio</w:t>
      </w:r>
      <w:r w:rsidR="00577755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: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Los</w:t>
      </w:r>
      <w:r w:rsidR="004172D5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Participantes</w:t>
      </w:r>
      <w:r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CC4152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de este Acuerdo </w:t>
      </w:r>
      <w:r w:rsidR="00BA15C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reconocen que nada en este A</w:t>
      </w:r>
      <w:r w:rsidR="00DD13C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cuerdo afecta el derecho de l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os</w:t>
      </w:r>
      <w:r w:rsidR="00FE2F8E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Participantes</w:t>
      </w:r>
      <w:r w:rsidR="00FE2F8E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4172D5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preliminares al alivio </w:t>
      </w:r>
      <w:r w:rsidR="00B4507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DD13C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pendiente</w:t>
      </w:r>
      <w:r w:rsidR="004172D5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y o a</w:t>
      </w:r>
      <w:r w:rsidR="00DD13C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l resultado del procedimiento de arbitraje en relación con cualquier reclamación entre l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os</w:t>
      </w:r>
      <w:r w:rsidR="004625B8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Participantes</w:t>
      </w:r>
      <w:r w:rsidR="00DD13C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.  </w:t>
      </w:r>
      <w:r w:rsidR="009F1924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Una petición para </w:t>
      </w:r>
      <w:r w:rsidR="004172D5">
        <w:rPr>
          <w:rFonts w:ascii="Times New Roman" w:hAnsi="Times New Roman" w:cs="Times New Roman"/>
          <w:color w:val="000000"/>
          <w:sz w:val="20"/>
          <w:szCs w:val="20"/>
          <w:lang w:val="es-US"/>
        </w:rPr>
        <w:t>alivio de intercambio</w:t>
      </w:r>
      <w:r w:rsidR="00B4507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preliminar no se deberá</w:t>
      </w:r>
      <w:r w:rsidR="00BA15C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juzgar incompa</w:t>
      </w:r>
      <w:r w:rsidR="004172D5">
        <w:rPr>
          <w:rFonts w:ascii="Times New Roman" w:hAnsi="Times New Roman" w:cs="Times New Roman"/>
          <w:color w:val="000000"/>
          <w:sz w:val="20"/>
          <w:szCs w:val="20"/>
          <w:lang w:val="es-US"/>
        </w:rPr>
        <w:t>r</w:t>
      </w:r>
      <w:r w:rsidR="00BA15C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tible con, ni una renuncia </w:t>
      </w:r>
      <w:r w:rsidR="00B4507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de</w:t>
      </w:r>
      <w:r w:rsidR="00BA15C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, el requisito para a</w:t>
      </w:r>
      <w:r w:rsidR="008537F7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rbitrar reclamaciones entre l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os</w:t>
      </w:r>
      <w:r w:rsidR="004172D5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Participantes</w:t>
      </w:r>
      <w:r w:rsidR="00B4507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de este Acuerdo</w:t>
      </w:r>
      <w:r w:rsidR="008537F7" w:rsidRPr="0001149D">
        <w:rPr>
          <w:rFonts w:ascii="Times New Roman" w:hAnsi="Times New Roman" w:cs="Times New Roman"/>
          <w:sz w:val="20"/>
          <w:szCs w:val="20"/>
          <w:lang w:val="es-US"/>
        </w:rPr>
        <w:t>.</w:t>
      </w:r>
    </w:p>
    <w:p w:rsidR="00CC4152" w:rsidRPr="0001149D" w:rsidRDefault="00CC4152" w:rsidP="006B07A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s-US"/>
        </w:rPr>
      </w:pPr>
    </w:p>
    <w:p w:rsidR="00D1329D" w:rsidRPr="00D12924" w:rsidRDefault="008537F7" w:rsidP="00D129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u w:val="single"/>
          <w:lang w:val="es-US"/>
        </w:rPr>
      </w:pPr>
      <w:r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 xml:space="preserve">Procedimiento de </w:t>
      </w:r>
      <w:r w:rsidR="00B45073"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A</w:t>
      </w:r>
      <w:r w:rsidR="00494997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rbitraje</w:t>
      </w:r>
      <w:r w:rsidR="00494997" w:rsidRPr="00494997">
        <w:rPr>
          <w:rFonts w:ascii="Times New Roman" w:hAnsi="Times New Roman" w:cs="Times New Roman"/>
          <w:color w:val="000000"/>
          <w:sz w:val="20"/>
          <w:szCs w:val="20"/>
          <w:lang w:val="es-US"/>
        </w:rPr>
        <w:t>: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L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os Participantes</w:t>
      </w:r>
      <w:r w:rsidR="00A04AE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2D5B27">
        <w:rPr>
          <w:rFonts w:ascii="Times New Roman" w:hAnsi="Times New Roman" w:cs="Times New Roman"/>
          <w:color w:val="000000"/>
          <w:sz w:val="20"/>
          <w:szCs w:val="20"/>
          <w:lang w:val="es-US"/>
        </w:rPr>
        <w:t>de este</w:t>
      </w:r>
      <w:r w:rsidR="00B4507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están de acuerdo que </w:t>
      </w:r>
      <w:r w:rsidR="00B4507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las reclamaciones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deben ser finalmente </w:t>
      </w:r>
      <w:r w:rsidR="005C7E07">
        <w:rPr>
          <w:rFonts w:ascii="Times New Roman" w:hAnsi="Times New Roman" w:cs="Times New Roman"/>
          <w:color w:val="000000"/>
          <w:sz w:val="20"/>
          <w:szCs w:val="20"/>
          <w:lang w:val="es-US"/>
        </w:rPr>
        <w:t>decididas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por el arbitraje administrado</w:t>
      </w:r>
      <w:r w:rsidR="002D5B27">
        <w:rPr>
          <w:rFonts w:ascii="Times New Roman" w:hAnsi="Times New Roman" w:cs="Times New Roman"/>
          <w:color w:val="000000"/>
          <w:sz w:val="20"/>
          <w:szCs w:val="20"/>
          <w:lang w:val="es-US"/>
        </w:rPr>
        <w:t>,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por la Asociación de Arbitraje Americano (AAA) de acuerdo con sus </w:t>
      </w:r>
      <w:r w:rsidR="00B4507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R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eglas </w:t>
      </w:r>
      <w:r w:rsidR="00993E3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de Arbitraje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y </w:t>
      </w:r>
      <w:r w:rsidR="00B4507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Procedimientos de</w:t>
      </w:r>
      <w:r w:rsidR="00A04AE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993E3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Mediación </w:t>
      </w:r>
      <w:r w:rsidR="00B4507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de Causas del E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mpleo y </w:t>
      </w:r>
      <w:r w:rsidR="00B4507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sujeto</w:t>
      </w:r>
      <w:r w:rsidR="00654B65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a </w:t>
      </w:r>
      <w:r w:rsidR="00B4507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cualquier estándar </w:t>
      </w:r>
      <w:r w:rsidR="00B45073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mínimo de </w:t>
      </w:r>
      <w:r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procedimiento </w:t>
      </w:r>
      <w:r w:rsidR="00B45073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o </w:t>
      </w:r>
      <w:r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proceso </w:t>
      </w:r>
      <w:r w:rsidR="00B45073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justo </w:t>
      </w:r>
      <w:r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por </w:t>
      </w:r>
      <w:r w:rsidR="00B45073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la </w:t>
      </w:r>
      <w:r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>AAA.</w:t>
      </w:r>
      <w:r w:rsidR="00654B65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En caso que la AAA no esté disponible o no desea escuchar el caso, otro</w:t>
      </w:r>
      <w:r w:rsidR="00B45073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>s</w:t>
      </w:r>
      <w:r w:rsid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B45073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>árbitros</w:t>
      </w:r>
      <w:r w:rsidR="00654B65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alternativo</w:t>
      </w:r>
      <w:r w:rsidR="00B45073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>s</w:t>
      </w:r>
      <w:r w:rsidR="00654B65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se </w:t>
      </w:r>
      <w:r w:rsidR="00B45073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podrán </w:t>
      </w:r>
      <w:r w:rsidR="00654B65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>se</w:t>
      </w:r>
      <w:r w:rsidR="006C3F8B">
        <w:rPr>
          <w:rFonts w:ascii="Times New Roman" w:hAnsi="Times New Roman" w:cs="Times New Roman"/>
          <w:color w:val="000000"/>
          <w:sz w:val="20"/>
          <w:szCs w:val="20"/>
          <w:lang w:val="es-US"/>
        </w:rPr>
        <w:t>r seleccionados</w:t>
      </w:r>
      <w:r w:rsidR="00654B65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por </w:t>
      </w:r>
      <w:r w:rsidR="00B45073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la </w:t>
      </w:r>
      <w:r w:rsidR="00654B65" w:rsidRPr="00D12924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AAA o un grupo similar.   </w:t>
      </w:r>
      <w:r w:rsidR="00654B65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>L</w:t>
      </w:r>
      <w:r w:rsidR="0074647C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>os Participantes</w:t>
      </w:r>
      <w:r w:rsidR="00654B65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 renuncian </w:t>
      </w:r>
      <w:r w:rsidR="00B45073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>CUALQUIER derecho QUE PODRÍAN</w:t>
      </w:r>
      <w:r w:rsidR="003C7362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 </w:t>
      </w:r>
      <w:r w:rsidR="00B45073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>TENER</w:t>
      </w:r>
      <w:r w:rsidR="003C7362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>.</w:t>
      </w:r>
      <w:r w:rsidR="00B45073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 A </w:t>
      </w:r>
      <w:r w:rsidR="00654B65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>un juicio</w:t>
      </w:r>
      <w:r w:rsidR="003C7362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 y un </w:t>
      </w:r>
      <w:r w:rsidR="00660BF7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 </w:t>
      </w:r>
      <w:r w:rsidR="00660BF7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lastRenderedPageBreak/>
        <w:t>jurado</w:t>
      </w:r>
      <w:r w:rsidR="00B45073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 de recalamACIONES</w:t>
      </w:r>
      <w:r w:rsidR="00660BF7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>.</w:t>
      </w:r>
      <w:r w:rsidR="00D45332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 BAJO ESTE ACUERDO</w:t>
      </w:r>
      <w:r w:rsidR="00145B47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, incluyendo pero no limitado a cualquier </w:t>
      </w:r>
      <w:r w:rsidR="00660BF7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derecho por un jurado de juicio </w:t>
      </w:r>
      <w:r w:rsidR="002D5B27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>y o</w:t>
      </w:r>
      <w:r w:rsidR="00D55FF4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 por causa de </w:t>
      </w:r>
      <w:r w:rsidR="00D45332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>EFECTUAR,</w:t>
      </w:r>
      <w:r w:rsidR="002D5B27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 la</w:t>
      </w:r>
      <w:r w:rsidR="00D45332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 existencia,</w:t>
      </w:r>
      <w:r w:rsidR="002D5B27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>y</w:t>
      </w:r>
      <w:r w:rsidR="00D45332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 valIDEZ</w:t>
      </w:r>
      <w:r w:rsidR="00D55FF4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, o </w:t>
      </w:r>
      <w:r w:rsidR="00D45332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>EXIGIBILIDAD DE</w:t>
      </w:r>
      <w:r w:rsidR="00D55FF4" w:rsidRPr="00D12924">
        <w:rPr>
          <w:rFonts w:ascii="Times New Roman" w:hAnsi="Times New Roman" w:cs="Times New Roman"/>
          <w:caps/>
          <w:color w:val="000000"/>
          <w:sz w:val="20"/>
          <w:szCs w:val="20"/>
          <w:u w:val="single"/>
          <w:lang w:val="es-US"/>
        </w:rPr>
        <w:t xml:space="preserve"> este acuerdo.</w:t>
      </w:r>
    </w:p>
    <w:p w:rsidR="00D55FF4" w:rsidRPr="006B07A6" w:rsidRDefault="00993E3A" w:rsidP="006B07A6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El Empleado reconoce</w:t>
      </w:r>
      <w:r w:rsidR="00D55FF4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que 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 </w:t>
      </w:r>
      <w:r w:rsidR="00D55FF4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él o ella </w:t>
      </w:r>
      <w:r w:rsidR="007C5C41">
        <w:rPr>
          <w:rFonts w:ascii="Times New Roman" w:hAnsi="Times New Roman" w:cs="Times New Roman"/>
          <w:color w:val="000000"/>
          <w:sz w:val="20"/>
          <w:szCs w:val="20"/>
          <w:lang w:val="es-US"/>
        </w:rPr>
        <w:t>se les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ha proporcionado </w:t>
      </w:r>
      <w:r w:rsidR="00D55FF4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una copia de las 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Reglas de Arbitraje y Procedimientos de Mediación de Causas del Empleo de la</w:t>
      </w:r>
      <w:r w:rsidR="00D55FF4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AAA en conjunción con este Acuerdo, y el 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E</w:t>
      </w:r>
      <w:r w:rsidR="00D55FF4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mpleado 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reconoce </w:t>
      </w:r>
      <w:r w:rsidR="00D55FF4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que </w:t>
      </w:r>
      <w:r w:rsidR="00E667DB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él</w:t>
      </w:r>
      <w:r w:rsidR="00D55FF4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o ella 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se ha hecho consciente </w:t>
      </w:r>
      <w:r w:rsidR="00D55FF4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que el 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E</w:t>
      </w:r>
      <w:r w:rsidR="00D55FF4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mpleado p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uede</w:t>
      </w:r>
      <w:r w:rsidR="00D55FF4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obtener copias adicionales, de parte de la oficina de Recursos Humanos o en la </w:t>
      </w:r>
      <w:r w:rsidR="00E667DB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página</w:t>
      </w:r>
      <w:r w:rsidR="00D55FF4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de internet, </w:t>
      </w:r>
      <w:hyperlink r:id="rId8" w:history="1">
        <w:r w:rsidR="00D55FF4" w:rsidRPr="006B07A6">
          <w:rPr>
            <w:rStyle w:val="Hyperlink"/>
            <w:rFonts w:ascii="Times New Roman" w:hAnsi="Times New Roman" w:cs="Times New Roman"/>
            <w:sz w:val="20"/>
            <w:szCs w:val="20"/>
            <w:lang w:val="es-US"/>
          </w:rPr>
          <w:t>www.adr.org</w:t>
        </w:r>
      </w:hyperlink>
      <w:r w:rsidR="00D55FF4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.   </w:t>
      </w:r>
    </w:p>
    <w:p w:rsidR="00D55FF4" w:rsidRPr="0001149D" w:rsidRDefault="00993E3A" w:rsidP="006B0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u w:val="single"/>
          <w:lang w:val="es-US"/>
        </w:rPr>
      </w:pPr>
      <w:r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Renuncia de A</w:t>
      </w:r>
      <w:r w:rsidR="00A86AC3"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 xml:space="preserve">cción </w:t>
      </w:r>
      <w:r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P</w:t>
      </w:r>
      <w:r w:rsidR="00A86AC3"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opular</w:t>
      </w:r>
      <w:r w:rsidR="00A86AC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: En consideración de las promesas mutas contenidas en este Acuerdo</w:t>
      </w:r>
      <w:r w:rsidR="0066727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,</w:t>
      </w:r>
      <w:r w:rsidR="00485CEA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entre el  Empleador y el </w:t>
      </w:r>
      <w:r w:rsidR="00A86AC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66727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</w:t>
      </w:r>
      <w:r w:rsidR="00A86AC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mpleado, o la continuación de empleo con </w:t>
      </w:r>
      <w:r w:rsidR="00D91450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2208F9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>BZ-Resources</w:t>
      </w:r>
      <w:r w:rsidR="00485CEA">
        <w:rPr>
          <w:rFonts w:ascii="Times New Roman" w:hAnsi="Times New Roman" w:cs="Times New Roman"/>
          <w:color w:val="000000"/>
          <w:sz w:val="20"/>
          <w:szCs w:val="20"/>
          <w:lang w:val="es-US"/>
        </w:rPr>
        <w:t>.</w:t>
      </w:r>
      <w:r w:rsidR="004D63EC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A86AC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, la c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ual </w:t>
      </w:r>
      <w:r w:rsidR="009D5807">
        <w:rPr>
          <w:rFonts w:ascii="Times New Roman" w:hAnsi="Times New Roman" w:cs="Times New Roman"/>
          <w:color w:val="000000"/>
          <w:sz w:val="20"/>
          <w:szCs w:val="20"/>
          <w:lang w:val="es-US"/>
        </w:rPr>
        <w:t>es</w:t>
      </w:r>
      <w:r w:rsidR="0066727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suficien</w:t>
      </w:r>
      <w:r w:rsidR="009D5807">
        <w:rPr>
          <w:rFonts w:ascii="Times New Roman" w:hAnsi="Times New Roman" w:cs="Times New Roman"/>
          <w:color w:val="000000"/>
          <w:sz w:val="20"/>
          <w:szCs w:val="20"/>
          <w:lang w:val="es-US"/>
        </w:rPr>
        <w:t>te</w:t>
      </w:r>
      <w:r w:rsidR="0066727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5D4A47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por </w:t>
      </w:r>
      <w:r w:rsidR="0066727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este medio reconocido</w:t>
      </w:r>
      <w:r w:rsidR="0074647C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, los Participantes</w:t>
      </w:r>
      <w:r w:rsidR="009D5807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están de acuerdo que </w:t>
      </w:r>
      <w:r w:rsidR="00F95E93">
        <w:rPr>
          <w:rFonts w:ascii="Times New Roman" w:hAnsi="Times New Roman" w:cs="Times New Roman"/>
          <w:color w:val="000000"/>
          <w:sz w:val="20"/>
          <w:szCs w:val="20"/>
          <w:lang w:val="es-US"/>
        </w:rPr>
        <w:t>ninguno</w:t>
      </w:r>
      <w:r w:rsidR="009D5807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5D4A47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tendrá </w:t>
      </w:r>
      <w:r w:rsidR="00A86AC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el derecho de: </w:t>
      </w:r>
    </w:p>
    <w:p w:rsidR="00A86AC3" w:rsidRPr="0001149D" w:rsidRDefault="00A86AC3" w:rsidP="006B07A6">
      <w:pPr>
        <w:pStyle w:val="ListParagraph"/>
        <w:jc w:val="both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</w:p>
    <w:p w:rsidR="00A86AC3" w:rsidRPr="0001149D" w:rsidRDefault="00A86AC3" w:rsidP="006B07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  <w:lang w:val="es-US"/>
        </w:rPr>
      </w:pP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Arbitra</w:t>
      </w:r>
      <w:r w:rsidR="005D4A47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r</w:t>
      </w:r>
      <w:r w:rsidR="009D5807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cualquier reclamación de cualquier </w:t>
      </w:r>
      <w:r w:rsidR="005D4A47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9D5807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clase o acción colectiva, basada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o en una capacidad representativa</w:t>
      </w:r>
      <w:r w:rsidR="009D5807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;  que </w:t>
      </w:r>
      <w:r w:rsidR="00F95E93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pretenda</w:t>
      </w:r>
      <w:r w:rsidR="009D5807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ser o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de parte de cualquier </w:t>
      </w:r>
      <w:r w:rsidR="005D4A47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compañero de trabajo,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contratistas o cualquiera de manera similar situado;</w:t>
      </w:r>
    </w:p>
    <w:p w:rsidR="00D70BEA" w:rsidRPr="0001149D" w:rsidRDefault="0074647C" w:rsidP="006B07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  <w:lang w:val="es-US"/>
        </w:rPr>
      </w:pP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Unir o consolidar en cualquier </w:t>
      </w:r>
      <w:r w:rsidR="009E5E92">
        <w:rPr>
          <w:rFonts w:ascii="Times New Roman" w:hAnsi="Times New Roman" w:cs="Times New Roman"/>
          <w:color w:val="000000"/>
          <w:sz w:val="20"/>
          <w:szCs w:val="20"/>
          <w:lang w:val="es-US"/>
        </w:rPr>
        <w:t>reclamo</w:t>
      </w:r>
      <w:r w:rsidR="005D4A47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de arbitraje traído por o en contra de los Participantes, al menos </w:t>
      </w:r>
      <w:r w:rsidR="00FC167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que se </w:t>
      </w:r>
      <w:r w:rsidR="009E5E92">
        <w:rPr>
          <w:rFonts w:ascii="Times New Roman" w:hAnsi="Times New Roman" w:cs="Times New Roman"/>
          <w:color w:val="000000"/>
          <w:sz w:val="20"/>
          <w:szCs w:val="20"/>
          <w:lang w:val="es-US"/>
        </w:rPr>
        <w:t>llege a un acuerdo</w:t>
      </w:r>
      <w:r w:rsidR="00FC167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por escrito por todos los Participantes</w:t>
      </w:r>
      <w:r w:rsidR="00433B83">
        <w:rPr>
          <w:rFonts w:ascii="Times New Roman" w:hAnsi="Times New Roman" w:cs="Times New Roman"/>
          <w:color w:val="000000"/>
          <w:sz w:val="20"/>
          <w:szCs w:val="20"/>
          <w:lang w:val="es-US"/>
        </w:rPr>
        <w:t>.</w:t>
      </w:r>
    </w:p>
    <w:p w:rsidR="0074647C" w:rsidRPr="0001149D" w:rsidRDefault="009E5E92" w:rsidP="006B07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  <w:lang w:val="es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s-US"/>
        </w:rPr>
        <w:t>Litigar cualquier reclamo</w:t>
      </w:r>
      <w:r w:rsidR="00D70BE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en </w:t>
      </w:r>
      <w:r w:rsidR="00FC167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la corte </w:t>
      </w:r>
      <w:r>
        <w:rPr>
          <w:rFonts w:ascii="Times New Roman" w:hAnsi="Times New Roman" w:cs="Times New Roman"/>
          <w:color w:val="000000"/>
          <w:sz w:val="20"/>
          <w:szCs w:val="20"/>
          <w:lang w:val="es-US"/>
        </w:rPr>
        <w:t>o tener un jurado de ju</w:t>
      </w:r>
      <w:r w:rsidR="00D91450">
        <w:rPr>
          <w:rFonts w:ascii="Times New Roman" w:hAnsi="Times New Roman" w:cs="Times New Roman"/>
          <w:color w:val="000000"/>
          <w:sz w:val="20"/>
          <w:szCs w:val="20"/>
          <w:lang w:val="es-US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  <w:lang w:val="es-US"/>
        </w:rPr>
        <w:t>cio,</w:t>
      </w:r>
      <w:r w:rsidR="006D5B9E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en cualquier reclamo</w:t>
      </w:r>
      <w:r w:rsidR="00D70BE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; y </w:t>
      </w:r>
    </w:p>
    <w:p w:rsidR="00D70BEA" w:rsidRPr="0001149D" w:rsidRDefault="00FC1678" w:rsidP="006B07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u w:val="single"/>
          <w:lang w:val="es-US"/>
        </w:rPr>
      </w:pP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</w:t>
      </w:r>
      <w:r w:rsidR="00D70BE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articipa</w:t>
      </w:r>
      <w:r w:rsidR="006D5B9E">
        <w:rPr>
          <w:rFonts w:ascii="Times New Roman" w:hAnsi="Times New Roman" w:cs="Times New Roman"/>
          <w:color w:val="000000"/>
          <w:sz w:val="20"/>
          <w:szCs w:val="20"/>
          <w:lang w:val="es-US"/>
        </w:rPr>
        <w:t>r en una capacidad representativa</w:t>
      </w:r>
      <w:r w:rsidR="00D70BE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o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como </w:t>
      </w:r>
      <w:r w:rsidR="00D70BE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miembro de c</w:t>
      </w:r>
      <w:r w:rsidR="00DB6AF3">
        <w:rPr>
          <w:rFonts w:ascii="Times New Roman" w:hAnsi="Times New Roman" w:cs="Times New Roman"/>
          <w:color w:val="000000"/>
          <w:sz w:val="20"/>
          <w:szCs w:val="20"/>
          <w:lang w:val="es-US"/>
        </w:rPr>
        <w:t>ualquier clase de demandantes de</w:t>
      </w:r>
      <w:r w:rsidR="00D70BE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una acción</w:t>
      </w:r>
      <w:r w:rsidR="00DB6AF3">
        <w:rPr>
          <w:rFonts w:ascii="Times New Roman" w:hAnsi="Times New Roman" w:cs="Times New Roman"/>
          <w:color w:val="000000"/>
          <w:sz w:val="20"/>
          <w:szCs w:val="20"/>
          <w:lang w:val="es-US"/>
        </w:rPr>
        <w:t>,</w:t>
      </w:r>
      <w:r w:rsidR="00D70BE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en un tribunal de justicia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relacionada </w:t>
      </w:r>
      <w:r w:rsidR="00D70BE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 cualquier </w:t>
      </w:r>
      <w:r w:rsidR="00DB6AF3">
        <w:rPr>
          <w:rFonts w:ascii="Times New Roman" w:hAnsi="Times New Roman" w:cs="Times New Roman"/>
          <w:color w:val="000000"/>
          <w:sz w:val="20"/>
          <w:szCs w:val="20"/>
          <w:lang w:val="es-US"/>
        </w:rPr>
        <w:t>Reclamo</w:t>
      </w:r>
      <w:r w:rsidR="00D70BE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.</w:t>
      </w:r>
    </w:p>
    <w:p w:rsidR="00DB6AF3" w:rsidRDefault="00D70BEA" w:rsidP="006B07A6">
      <w:pPr>
        <w:ind w:left="36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Los </w:t>
      </w:r>
      <w:r w:rsidR="00FC167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articipantes </w:t>
      </w:r>
      <w:r w:rsidR="009E5E92">
        <w:rPr>
          <w:rFonts w:ascii="Times New Roman" w:hAnsi="Times New Roman" w:cs="Times New Roman"/>
          <w:color w:val="000000"/>
          <w:sz w:val="20"/>
          <w:szCs w:val="20"/>
          <w:lang w:val="es-US"/>
        </w:rPr>
        <w:t>estarán de acuerdo</w:t>
      </w:r>
      <w:r w:rsidR="00FC167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que la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s </w:t>
      </w:r>
      <w:r w:rsidR="00FC167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Reclamaciones perteneciente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a diferentes empleados, contratistas, o cualquier otra parte cubierta por este Acuerdo deberá</w:t>
      </w:r>
      <w:r w:rsidR="002845A9">
        <w:rPr>
          <w:rFonts w:ascii="Times New Roman" w:hAnsi="Times New Roman" w:cs="Times New Roman"/>
          <w:color w:val="000000"/>
          <w:sz w:val="20"/>
          <w:szCs w:val="20"/>
          <w:lang w:val="es-US"/>
        </w:rPr>
        <w:t>n ser tratados en procesos</w:t>
      </w:r>
    </w:p>
    <w:p w:rsidR="00EC09C5" w:rsidRPr="0001149D" w:rsidRDefault="00C81171" w:rsidP="006B07A6">
      <w:pPr>
        <w:ind w:left="36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s-US"/>
        </w:rPr>
        <w:t>P</w:t>
      </w:r>
      <w:r w:rsidR="00DB6AF3">
        <w:rPr>
          <w:rFonts w:ascii="Times New Roman" w:hAnsi="Times New Roman" w:cs="Times New Roman"/>
          <w:color w:val="000000"/>
          <w:sz w:val="20"/>
          <w:szCs w:val="20"/>
          <w:lang w:val="es-US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DB6AF3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separado. </w:t>
      </w:r>
      <w:r w:rsidR="00FC1678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El Solicitante p</w:t>
      </w:r>
      <w:r w:rsidR="00C060C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odrá hacer cualquier demanda</w:t>
      </w:r>
      <w:r w:rsidR="009E5E92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aun estando</w:t>
      </w:r>
      <w:r w:rsidR="00C060C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D70BE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C060C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ausente</w:t>
      </w:r>
      <w:r w:rsidR="002845A9">
        <w:rPr>
          <w:rFonts w:ascii="Times New Roman" w:hAnsi="Times New Roman" w:cs="Times New Roman"/>
          <w:color w:val="000000"/>
          <w:sz w:val="20"/>
          <w:szCs w:val="20"/>
          <w:lang w:val="es-US"/>
        </w:rPr>
        <w:t>,</w:t>
      </w:r>
      <w:r w:rsidR="00C060C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D70BE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este Acuerdo </w:t>
      </w:r>
      <w:r w:rsidR="002845A9">
        <w:rPr>
          <w:rFonts w:ascii="Times New Roman" w:hAnsi="Times New Roman" w:cs="Times New Roman"/>
          <w:color w:val="000000"/>
          <w:sz w:val="20"/>
          <w:szCs w:val="20"/>
          <w:lang w:val="es-US"/>
        </w:rPr>
        <w:t>podría ser</w:t>
      </w:r>
      <w:r w:rsidR="009E5E92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permitido</w:t>
      </w:r>
      <w:r w:rsidR="00C060C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como un rec</w:t>
      </w:r>
      <w:r w:rsidR="002845A9">
        <w:rPr>
          <w:rFonts w:ascii="Times New Roman" w:hAnsi="Times New Roman" w:cs="Times New Roman"/>
          <w:color w:val="000000"/>
          <w:sz w:val="20"/>
          <w:szCs w:val="20"/>
          <w:lang w:val="es-US"/>
        </w:rPr>
        <w:t>lamo colectivo</w:t>
      </w:r>
      <w:r w:rsidR="00EC09C5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,</w:t>
      </w:r>
      <w:r w:rsidR="005D1201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2845A9">
        <w:rPr>
          <w:rFonts w:ascii="Times New Roman" w:hAnsi="Times New Roman" w:cs="Times New Roman"/>
          <w:color w:val="000000"/>
          <w:sz w:val="20"/>
          <w:szCs w:val="20"/>
          <w:lang w:val="es-US"/>
        </w:rPr>
        <w:t>o</w:t>
      </w:r>
      <w:r w:rsidR="00EC09C5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en forma de un</w:t>
      </w:r>
      <w:r w:rsidR="00C060C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 demanda </w:t>
      </w:r>
      <w:r w:rsidR="00EC09C5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individual. En caso que el </w:t>
      </w:r>
      <w:r w:rsidR="00C060C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S</w:t>
      </w:r>
      <w:r w:rsidR="00EC09C5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olicitante someta una demanda en contra de cualquier </w:t>
      </w:r>
      <w:r w:rsidR="00C060C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</w:t>
      </w:r>
      <w:r w:rsidR="00EC09C5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articipante de este Acuerdo, tal Participante puede </w:t>
      </w:r>
      <w:r w:rsidR="005D1201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pedir una petición </w:t>
      </w:r>
      <w:r w:rsidR="00EC09C5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a</w:t>
      </w:r>
      <w:r w:rsidR="005D1201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la corte y</w:t>
      </w:r>
      <w:r w:rsidR="00EC09C5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le otorgué el derecho de completar los requisitos de este Acuerdo. </w:t>
      </w:r>
    </w:p>
    <w:p w:rsidR="008062D9" w:rsidRPr="0001149D" w:rsidRDefault="00EC09C5" w:rsidP="006B0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  <w:r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El Costo del Arbitraje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:</w:t>
      </w:r>
      <w:r w:rsidR="00414870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y </w:t>
      </w:r>
      <w:r w:rsidR="002208F9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>BZ-Resources</w:t>
      </w:r>
      <w:r w:rsidR="002208F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D1589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está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de acuerdo a pagar todos los honorarios, gastos</w:t>
      </w:r>
      <w:r w:rsidR="00C060C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, u</w:t>
      </w:r>
      <w:r w:rsidR="00C11A12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C060C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otros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costos que cobre </w:t>
      </w:r>
      <w:r w:rsidR="00C060C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la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AAA o cualquier organización </w:t>
      </w:r>
      <w:r w:rsidR="00497D0B">
        <w:rPr>
          <w:rFonts w:ascii="Times New Roman" w:hAnsi="Times New Roman" w:cs="Times New Roman"/>
          <w:color w:val="000000"/>
          <w:sz w:val="20"/>
          <w:szCs w:val="20"/>
          <w:lang w:val="es-US"/>
        </w:rPr>
        <w:t>administrativo en</w:t>
      </w:r>
      <w:r w:rsidR="00D1589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el procedimiento de un arbit</w:t>
      </w:r>
      <w:r w:rsidR="00C11A12">
        <w:rPr>
          <w:rFonts w:ascii="Times New Roman" w:hAnsi="Times New Roman" w:cs="Times New Roman"/>
          <w:color w:val="000000"/>
          <w:sz w:val="20"/>
          <w:szCs w:val="20"/>
          <w:lang w:val="es-US"/>
        </w:rPr>
        <w:t>raje de acuerdo con este</w:t>
      </w:r>
      <w:r w:rsidR="00497D0B">
        <w:rPr>
          <w:rFonts w:ascii="Times New Roman" w:hAnsi="Times New Roman" w:cs="Times New Roman"/>
          <w:color w:val="000000"/>
          <w:sz w:val="20"/>
          <w:szCs w:val="20"/>
          <w:lang w:val="es-US"/>
        </w:rPr>
        <w:t>,</w:t>
      </w:r>
      <w:r w:rsidR="00C11A12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D1589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que </w:t>
      </w:r>
      <w:r w:rsidR="00C060C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sean más que las tasas de presentación de la corte federal o estatal en la </w:t>
      </w:r>
      <w:r w:rsidR="00D1589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jurisdicción en cual la disputa suceda, cualquiera que sea menos.  Los Participantes están de acuerdo que cada parte será responsable por su</w:t>
      </w:r>
      <w:r w:rsidR="00C060C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s propios costos de</w:t>
      </w:r>
      <w:r w:rsidR="00497D0B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representación legal</w:t>
      </w:r>
      <w:r w:rsidR="00D1589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, al menos que tal costo de la representación legal sea rembolsado </w:t>
      </w:r>
      <w:r w:rsidR="008573A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como remedio estatutario </w:t>
      </w:r>
      <w:r w:rsidR="00497D0B">
        <w:rPr>
          <w:rFonts w:ascii="Times New Roman" w:hAnsi="Times New Roman" w:cs="Times New Roman"/>
          <w:color w:val="000000"/>
          <w:sz w:val="20"/>
          <w:szCs w:val="20"/>
          <w:lang w:val="es-US"/>
        </w:rPr>
        <w:t>por la oficina de arbitraje</w:t>
      </w:r>
      <w:r w:rsidR="00D1589F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.     </w:t>
      </w:r>
    </w:p>
    <w:p w:rsidR="008573A9" w:rsidRPr="0001149D" w:rsidRDefault="008573A9" w:rsidP="006B07A6">
      <w:pPr>
        <w:pStyle w:val="ListParagraph"/>
        <w:jc w:val="both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</w:p>
    <w:p w:rsidR="006B07A6" w:rsidRDefault="008062D9" w:rsidP="006B0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  <w:r w:rsidRPr="006B07A6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Confidencial</w:t>
      </w:r>
      <w:r w:rsidR="008573A9" w:rsidRPr="006B07A6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idad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: Todos los procedimientos y todos los documentos preparados en conexión con cualquier reclamo bajo este Acuerdo </w:t>
      </w:r>
      <w:r w:rsidR="008573A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será 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confidencial y, al menos que sea requerido por la ley, el motivo del Reclamo no se </w:t>
      </w:r>
      <w:r w:rsidR="008573A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divulgará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a ninguna persona que no sea parte de los procedimientos, sus a</w:t>
      </w:r>
      <w:r w:rsidR="00497D0B">
        <w:rPr>
          <w:rFonts w:ascii="Times New Roman" w:hAnsi="Times New Roman" w:cs="Times New Roman"/>
          <w:color w:val="000000"/>
          <w:sz w:val="20"/>
          <w:szCs w:val="20"/>
          <w:lang w:val="es-US"/>
        </w:rPr>
        <w:t>bogados, testigos y expertos, de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497D0B">
        <w:rPr>
          <w:rFonts w:ascii="Times New Roman" w:hAnsi="Times New Roman" w:cs="Times New Roman"/>
          <w:color w:val="000000"/>
          <w:sz w:val="20"/>
          <w:szCs w:val="20"/>
          <w:lang w:val="es-US"/>
        </w:rPr>
        <w:t>árbitraje</w:t>
      </w:r>
      <w:r w:rsidR="00FD4960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y, o sean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involucrado</w:t>
      </w:r>
      <w:r w:rsidR="00FD4960">
        <w:rPr>
          <w:rFonts w:ascii="Times New Roman" w:hAnsi="Times New Roman" w:cs="Times New Roman"/>
          <w:color w:val="000000"/>
          <w:sz w:val="20"/>
          <w:szCs w:val="20"/>
          <w:lang w:val="es-US"/>
        </w:rPr>
        <w:t>s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, la corte</w:t>
      </w:r>
      <w:r w:rsidR="00856FDA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, y los empleados de esta. 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Todos </w:t>
      </w:r>
      <w:r w:rsidR="00497D0B">
        <w:rPr>
          <w:rFonts w:ascii="Times New Roman" w:hAnsi="Times New Roman" w:cs="Times New Roman"/>
          <w:color w:val="000000"/>
          <w:sz w:val="20"/>
          <w:szCs w:val="20"/>
          <w:lang w:val="es-US"/>
        </w:rPr>
        <w:t>los documentos archivados en el departamento de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497D0B">
        <w:rPr>
          <w:rFonts w:ascii="Times New Roman" w:hAnsi="Times New Roman" w:cs="Times New Roman"/>
          <w:color w:val="000000"/>
          <w:sz w:val="20"/>
          <w:szCs w:val="20"/>
          <w:lang w:val="es-US"/>
        </w:rPr>
        <w:t>árbitraje</w:t>
      </w:r>
      <w:r w:rsidR="008573A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o con la corte </w:t>
      </w:r>
      <w:r w:rsidR="008573A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serán 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archivados </w:t>
      </w:r>
      <w:r w:rsidR="008573A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bajo </w:t>
      </w:r>
      <w:r w:rsidR="00856FDA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sello. </w:t>
      </w:r>
      <w:r w:rsidR="008573A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L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os </w:t>
      </w:r>
      <w:r w:rsidR="008573A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P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articipantes debe</w:t>
      </w:r>
      <w:r w:rsidR="008573A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n estip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ular a todas las órdenes del arbitraje y de la corte como sea necesario para </w:t>
      </w:r>
      <w:r w:rsidR="008573A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efectuar 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completamente las provisiones de este párrafo acerca de confidencialidad.</w:t>
      </w:r>
    </w:p>
    <w:p w:rsidR="006B07A6" w:rsidRPr="006B07A6" w:rsidRDefault="006B07A6" w:rsidP="006B07A6">
      <w:pPr>
        <w:pStyle w:val="ListParagraph"/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</w:pPr>
    </w:p>
    <w:p w:rsidR="006B07A6" w:rsidRPr="006B07A6" w:rsidRDefault="008573A9" w:rsidP="006B0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  <w:r w:rsidRPr="006B07A6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Divisibilidad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: Si cualquier 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porción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de este 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A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cuerdo se declara o es determinada por cualquier árbitro, 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corte 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o tribunal de la jurisdicción competente de ser ilegal o inválido, la validez de las partes</w:t>
      </w:r>
      <w:r w:rsidR="0067264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y terminos restantes, 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o las provisiones no se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rán afectadas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así y deben permanecer en fuerza y efecto</w:t>
      </w:r>
      <w:r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completo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, y </w:t>
      </w:r>
      <w:r w:rsidR="00672646">
        <w:rPr>
          <w:rFonts w:ascii="Times New Roman" w:hAnsi="Times New Roman" w:cs="Times New Roman"/>
          <w:color w:val="000000"/>
          <w:sz w:val="20"/>
          <w:szCs w:val="20"/>
          <w:lang w:val="es-US"/>
        </w:rPr>
        <w:t>dicha parte ilegal o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, </w:t>
      </w:r>
      <w:r w:rsidR="0081746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término</w:t>
      </w:r>
      <w:r w:rsidR="0067264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invalido</w:t>
      </w:r>
      <w:r w:rsidR="0081746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, 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o</w:t>
      </w:r>
      <w:r w:rsidR="0081746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ED2551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pro</w:t>
      </w:r>
      <w:r w:rsidR="00ED2551">
        <w:rPr>
          <w:rFonts w:ascii="Times New Roman" w:hAnsi="Times New Roman" w:cs="Times New Roman"/>
          <w:color w:val="000000"/>
          <w:sz w:val="20"/>
          <w:szCs w:val="20"/>
          <w:lang w:val="es-US"/>
        </w:rPr>
        <w:t>visión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se juzgar</w:t>
      </w:r>
      <w:r w:rsidR="0081746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á</w:t>
      </w:r>
      <w:r w:rsidR="00687A2A">
        <w:rPr>
          <w:rFonts w:ascii="Times New Roman" w:hAnsi="Times New Roman" w:cs="Times New Roman"/>
          <w:color w:val="000000"/>
          <w:sz w:val="20"/>
          <w:szCs w:val="20"/>
          <w:lang w:val="es-US"/>
        </w:rPr>
        <w:t>,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que no es parte de este Acuerdo al grado más limitado</w:t>
      </w:r>
      <w:r w:rsidR="00687A2A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y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necesario para hacer</w:t>
      </w:r>
      <w:r w:rsidR="00687A2A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que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todos los términos y provisiones </w:t>
      </w:r>
      <w:r w:rsidR="0081746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restantes</w:t>
      </w:r>
      <w:r w:rsidR="00687A2A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sean </w:t>
      </w:r>
      <w:r w:rsidR="00817469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687A2A">
        <w:rPr>
          <w:rFonts w:ascii="Times New Roman" w:hAnsi="Times New Roman" w:cs="Times New Roman"/>
          <w:color w:val="000000"/>
          <w:sz w:val="20"/>
          <w:szCs w:val="20"/>
          <w:lang w:val="es-US"/>
        </w:rPr>
        <w:t>ejecutados</w:t>
      </w:r>
      <w:r w:rsidR="00B72395" w:rsidRPr="006B07A6">
        <w:rPr>
          <w:rFonts w:ascii="Times New Roman" w:hAnsi="Times New Roman" w:cs="Times New Roman"/>
          <w:color w:val="000000"/>
          <w:sz w:val="20"/>
          <w:szCs w:val="20"/>
          <w:lang w:val="es-US"/>
        </w:rPr>
        <w:t>.</w:t>
      </w:r>
    </w:p>
    <w:p w:rsidR="00D70BEA" w:rsidRPr="0001149D" w:rsidRDefault="00D70BEA" w:rsidP="006B07A6">
      <w:pPr>
        <w:pStyle w:val="ListParagraph"/>
        <w:jc w:val="both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</w:p>
    <w:p w:rsidR="00B72395" w:rsidRPr="0001149D" w:rsidRDefault="00ED2551" w:rsidP="006B0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lastRenderedPageBreak/>
        <w:t>Términos</w:t>
      </w:r>
      <w:r w:rsidR="00B72395"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 xml:space="preserve">, 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M</w:t>
      </w:r>
      <w:r w:rsidR="00B72395"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 xml:space="preserve">odificación, 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R</w:t>
      </w:r>
      <w:r w:rsidR="00B72395"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evocación</w:t>
      </w:r>
      <w:r w:rsidR="00B72395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: </w:t>
      </w:r>
      <w:r w:rsidR="005F2F70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Es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t</w:t>
      </w:r>
      <w:r w:rsidR="005F2F70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 Acuerdo sobrevivir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á</w:t>
      </w:r>
      <w:r w:rsidR="000C0AA0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de acuerdo a la</w:t>
      </w:r>
      <w:r w:rsidR="005F2F70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relación entre el empleador y el empleado</w:t>
      </w:r>
      <w:r w:rsidR="008C626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, </w:t>
      </w:r>
      <w:r w:rsidR="002208F9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>BZ-Resources</w:t>
      </w:r>
      <w:r w:rsidR="002208F9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0C0AA0">
        <w:rPr>
          <w:rFonts w:ascii="Times New Roman" w:hAnsi="Times New Roman" w:cs="Times New Roman"/>
          <w:color w:val="000000"/>
          <w:sz w:val="20"/>
          <w:szCs w:val="20"/>
          <w:lang w:val="es-US"/>
        </w:rPr>
        <w:t>el este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, </w:t>
      </w:r>
      <w:r w:rsidR="008C626A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y se</w:t>
      </w:r>
      <w:r w:rsidR="00A26F1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aplicará a cualquier reclamación cubierta, si surge o se 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proclam</w:t>
      </w:r>
      <w:r w:rsidR="00A26F1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ó durante o después de la terminación del emple</w:t>
      </w:r>
      <w:r w:rsidR="002A6199">
        <w:rPr>
          <w:rFonts w:ascii="Times New Roman" w:hAnsi="Times New Roman" w:cs="Times New Roman"/>
          <w:color w:val="000000"/>
          <w:sz w:val="20"/>
          <w:szCs w:val="20"/>
          <w:lang w:val="es-US"/>
        </w:rPr>
        <w:t>ad</w:t>
      </w:r>
      <w:r w:rsidR="00A26F1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o 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con </w:t>
      </w:r>
      <w:r w:rsidR="002208F9">
        <w:rPr>
          <w:rStyle w:val="def1"/>
          <w:rFonts w:ascii="Times New Roman" w:hAnsi="Times New Roman" w:cs="Times New Roman"/>
          <w:b w:val="0"/>
          <w:color w:val="000000"/>
          <w:sz w:val="20"/>
          <w:szCs w:val="20"/>
          <w:lang w:val="es-US"/>
        </w:rPr>
        <w:t>BZ-Resources</w:t>
      </w:r>
      <w:r w:rsidR="00A26F1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. Este 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A</w:t>
      </w:r>
      <w:r w:rsidR="00A26F1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cuerdo puede ser modificado o revocado sólo por medio de un </w:t>
      </w:r>
      <w:r w:rsidR="00CB22B5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documento </w:t>
      </w:r>
      <w:r w:rsidR="00A26F1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escrito </w:t>
      </w:r>
      <w:r w:rsidR="00CB22B5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y </w:t>
      </w:r>
      <w:r w:rsidR="00A26F1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firmado por el 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</w:t>
      </w:r>
      <w:r w:rsidR="00A26F1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mpleado y un oficial ejecutivo</w:t>
      </w:r>
      <w:r w:rsidR="00CB22B5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de </w:t>
      </w:r>
      <w:r w:rsidR="002A6199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y </w:t>
      </w:r>
      <w:r w:rsidR="00D91450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Izzuz Partners </w:t>
      </w:r>
      <w:r w:rsidR="00A26F1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que haga referencia a este 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A</w:t>
      </w:r>
      <w:r w:rsidR="00A26F1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cuerdo y 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que indique </w:t>
      </w:r>
      <w:r w:rsidR="00A26F1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en particular la intención de modificar o revocar este 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A</w:t>
      </w:r>
      <w:r w:rsidR="00A26F1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cuerdo</w:t>
      </w:r>
      <w:r w:rsidR="00CB22B5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.</w:t>
      </w:r>
    </w:p>
    <w:p w:rsidR="00817469" w:rsidRPr="0001149D" w:rsidRDefault="00817469" w:rsidP="006B07A6">
      <w:pPr>
        <w:pStyle w:val="ListParagraph"/>
        <w:jc w:val="both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</w:p>
    <w:p w:rsidR="00B67A78" w:rsidRPr="00B67A78" w:rsidRDefault="00CB22B5" w:rsidP="00B67A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u w:val="single"/>
          <w:lang w:val="es-US"/>
        </w:rPr>
      </w:pPr>
      <w:r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 xml:space="preserve">Ejecución de 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Adjudic</w:t>
      </w:r>
      <w:r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 xml:space="preserve">ación 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>Otorgada</w:t>
      </w:r>
      <w:r w:rsidRPr="0001149D"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 xml:space="preserve"> por un Arbitraje</w:t>
      </w:r>
      <w:r w:rsidR="00057A4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: Cualquier</w:t>
      </w:r>
      <w:r w:rsidR="002A6199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adjudicación otorgada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por un </w:t>
      </w:r>
      <w:r w:rsidR="002A6199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grupo de </w:t>
      </w:r>
      <w:r w:rsidR="00ED2551">
        <w:rPr>
          <w:rFonts w:ascii="Times New Roman" w:hAnsi="Times New Roman" w:cs="Times New Roman"/>
          <w:color w:val="000000"/>
          <w:sz w:val="20"/>
          <w:szCs w:val="20"/>
          <w:lang w:val="es-US"/>
        </w:rPr>
        <w:t>arbitración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final y obligatorio entre</w:t>
      </w:r>
      <w:r w:rsidR="002A6199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los </w:t>
      </w:r>
      <w:r w:rsidR="00057A4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Participantes</w:t>
      </w:r>
      <w:r w:rsidR="00817469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de este Acuerdo</w:t>
      </w:r>
      <w:r w:rsidR="00057A4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. </w:t>
      </w:r>
      <w:r w:rsidR="005D23A3">
        <w:rPr>
          <w:rFonts w:ascii="Times New Roman" w:hAnsi="Times New Roman" w:cs="Times New Roman"/>
          <w:color w:val="000000"/>
          <w:sz w:val="20"/>
          <w:szCs w:val="20"/>
          <w:lang w:val="es-US"/>
        </w:rPr>
        <w:t>El Juicio de</w:t>
      </w:r>
      <w:r w:rsidR="006B2AB6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adjudicación podrá</w:t>
      </w:r>
      <w:r w:rsidR="005D23A3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ser entrar</w:t>
      </w:r>
      <w:r w:rsidR="00057A4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por cualquier </w:t>
      </w:r>
      <w:r w:rsidR="006B2AB6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corte teniendo </w:t>
      </w:r>
      <w:r w:rsidR="005D23A3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jurisdicción </w:t>
      </w:r>
      <w:r w:rsidR="00057A4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</w:t>
      </w:r>
      <w:r w:rsidR="00ED2551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teniéndo</w:t>
      </w:r>
      <w:r w:rsidR="00ED2551">
        <w:rPr>
          <w:rFonts w:ascii="Times New Roman" w:hAnsi="Times New Roman" w:cs="Times New Roman"/>
          <w:color w:val="000000"/>
          <w:sz w:val="20"/>
          <w:szCs w:val="20"/>
          <w:lang w:val="es-US"/>
        </w:rPr>
        <w:t>lo</w:t>
      </w:r>
      <w:r w:rsidR="00057A4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sobre los </w:t>
      </w:r>
      <w:r w:rsidR="006B2AB6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P</w:t>
      </w:r>
      <w:r w:rsidR="00057A4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articipantes relevante</w:t>
      </w:r>
      <w:r w:rsidR="006B2AB6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s</w:t>
      </w:r>
      <w:r w:rsidR="00057A4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o sus </w:t>
      </w:r>
      <w:r w:rsidR="006B2AB6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bienes</w:t>
      </w:r>
      <w:r w:rsidR="00057A4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. Este </w:t>
      </w:r>
      <w:r w:rsidR="006B2AB6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A</w:t>
      </w:r>
      <w:r w:rsidR="00057A4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cuerdo es cubierto y ejecutabl</w:t>
      </w:r>
      <w:r w:rsidR="006B2AB6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e bajo los términos de la Acta de</w:t>
      </w:r>
      <w:r w:rsidR="00057A4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 Arbitraje </w:t>
      </w:r>
      <w:r w:rsidR="006B2AB6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>F</w:t>
      </w:r>
      <w:r w:rsidR="00057A43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ederal.  </w:t>
      </w:r>
    </w:p>
    <w:p w:rsidR="00B67A78" w:rsidRPr="00B67A78" w:rsidRDefault="00B67A78" w:rsidP="00B67A78">
      <w:pPr>
        <w:pStyle w:val="ListParagraph"/>
        <w:rPr>
          <w:rFonts w:ascii="Times New Roman" w:hAnsi="Times New Roman" w:cs="Times New Roman"/>
          <w:sz w:val="20"/>
          <w:szCs w:val="20"/>
          <w:u w:val="single"/>
          <w:lang w:val="es-US"/>
        </w:rPr>
      </w:pPr>
    </w:p>
    <w:p w:rsidR="00B67A78" w:rsidRPr="00B67A78" w:rsidRDefault="00B67A78" w:rsidP="00B67A78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  <w:u w:val="single"/>
          <w:lang w:val="es-US"/>
        </w:rPr>
      </w:pPr>
    </w:p>
    <w:p w:rsidR="00C97BE5" w:rsidRDefault="00B67A78" w:rsidP="00B67A78">
      <w:pPr>
        <w:pStyle w:val="ListParagraph"/>
        <w:jc w:val="center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  <w:r w:rsidRPr="00B67A78">
        <w:rPr>
          <w:rFonts w:ascii="Times New Roman" w:hAnsi="Times New Roman" w:cs="Times New Roman"/>
          <w:color w:val="000000"/>
          <w:sz w:val="24"/>
          <w:szCs w:val="24"/>
          <w:lang w:val="es-US"/>
        </w:rPr>
        <w:t>♦♦♦♦♦♦♦♦♦♦♦♦♦♦♦♦♦♦♦♦♦♦♦♦♦♦♦♦♦♦♦♦</w:t>
      </w:r>
    </w:p>
    <w:p w:rsidR="00B67A78" w:rsidRPr="0001149D" w:rsidRDefault="00B67A78" w:rsidP="00B67A78">
      <w:pPr>
        <w:pStyle w:val="ListParagraph"/>
        <w:jc w:val="center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</w:p>
    <w:p w:rsidR="00B67A78" w:rsidRDefault="00B67A78" w:rsidP="007F3466">
      <w:pPr>
        <w:pStyle w:val="ListParagraph"/>
        <w:ind w:right="720"/>
        <w:jc w:val="both"/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</w:pPr>
    </w:p>
    <w:p w:rsidR="002208F9" w:rsidRPr="006B07A6" w:rsidRDefault="002208F9" w:rsidP="002208F9">
      <w:pPr>
        <w:pStyle w:val="ListParagraph"/>
        <w:ind w:right="720"/>
        <w:jc w:val="both"/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</w:pPr>
      <w:r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 xml:space="preserve">Yo entiendo QUE ESTA FORMA NO ES REQUERIDO PARA AGARAR TRABAJO Y YO VOLUNTARIAMNENTE ESTOY LLENANDO ESTA FORMA. </w:t>
      </w:r>
      <w:r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 xml:space="preserve"> </w:t>
      </w:r>
    </w:p>
    <w:p w:rsidR="00D40562" w:rsidRDefault="00C97BE5" w:rsidP="007F3466">
      <w:pPr>
        <w:pStyle w:val="ListParagraph"/>
        <w:ind w:right="720"/>
        <w:jc w:val="both"/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</w:pPr>
      <w:r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 xml:space="preserve">Yo entiendo que este acuerdo es efectivo </w:t>
      </w:r>
      <w:r w:rsidR="006B2AB6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 xml:space="preserve">en la fecha </w:t>
      </w:r>
      <w:r w:rsidR="005D23A3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>que mi trabajo empiez</w:t>
      </w:r>
      <w:r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>e con la compañía.  Yo también entiendo que este acuerdo me limita el derecho a demandar a mi emplea</w:t>
      </w:r>
      <w:r w:rsidR="006B2AB6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>dor y aplica a cualquier reclamación,</w:t>
      </w:r>
      <w:r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 xml:space="preserve"> incluyendo esos que ocurrieron antes de la fecha que firme este documento. </w:t>
      </w:r>
      <w:r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u w:val="single"/>
          <w:lang w:val="es-US"/>
        </w:rPr>
        <w:t xml:space="preserve">Yo </w:t>
      </w:r>
      <w:r w:rsidR="006B2AB6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u w:val="single"/>
          <w:lang w:val="es-US"/>
        </w:rPr>
        <w:t xml:space="preserve">además </w:t>
      </w:r>
      <w:r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u w:val="single"/>
          <w:lang w:val="es-US"/>
        </w:rPr>
        <w:t xml:space="preserve">entiendo que este Acuerdo </w:t>
      </w:r>
      <w:r w:rsidR="00D40562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u w:val="single"/>
          <w:lang w:val="es-US"/>
        </w:rPr>
        <w:t>constituye</w:t>
      </w:r>
      <w:r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u w:val="single"/>
          <w:lang w:val="es-US"/>
        </w:rPr>
        <w:t xml:space="preserve"> una </w:t>
      </w:r>
      <w:r w:rsidR="00D40562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u w:val="single"/>
          <w:lang w:val="es-US"/>
        </w:rPr>
        <w:t>renuncia</w:t>
      </w:r>
      <w:r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u w:val="single"/>
          <w:lang w:val="es-US"/>
        </w:rPr>
        <w:t xml:space="preserve"> de mi derecho a juzgado </w:t>
      </w:r>
      <w:r w:rsidR="006B2AB6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u w:val="single"/>
          <w:lang w:val="es-US"/>
        </w:rPr>
        <w:t>por jurado</w:t>
      </w:r>
      <w:r w:rsidR="00D40562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 xml:space="preserve">. </w:t>
      </w:r>
    </w:p>
    <w:p w:rsidR="002208F9" w:rsidRPr="006B07A6" w:rsidRDefault="002208F9" w:rsidP="007F3466">
      <w:pPr>
        <w:pStyle w:val="ListParagraph"/>
        <w:ind w:right="720"/>
        <w:jc w:val="both"/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</w:pPr>
    </w:p>
    <w:p w:rsidR="006B0E4D" w:rsidRPr="00D91450" w:rsidRDefault="00D40562" w:rsidP="00D91450">
      <w:pPr>
        <w:pStyle w:val="ListParagraph"/>
        <w:ind w:right="720"/>
        <w:jc w:val="both"/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</w:pPr>
      <w:r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 xml:space="preserve">Yo he leído el acuerdo anterior cuidadosamente y se me ha dado la oportunidad de considerar los términos y </w:t>
      </w:r>
      <w:r w:rsidR="006B2AB6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>su</w:t>
      </w:r>
      <w:r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>s efectos en mí y mis derechos.</w:t>
      </w:r>
      <w:r w:rsidR="006B2AB6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>C</w:t>
      </w:r>
      <w:r w:rsidR="006B0E4D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 xml:space="preserve">on mi firma abajo, </w:t>
      </w:r>
      <w:r w:rsidR="006B2AB6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 xml:space="preserve">yo conscientemente </w:t>
      </w:r>
      <w:r w:rsidR="006B0E4D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 xml:space="preserve">y voluntariamente acepto estar obligado por los términos y condiciones de este acuerdo. Con mi firma abajo, yo también </w:t>
      </w:r>
      <w:r w:rsidR="006B2AB6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>reconozco</w:t>
      </w:r>
      <w:r w:rsidR="006B0E4D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 xml:space="preserve"> que me han dado una copia de las </w:t>
      </w:r>
      <w:r w:rsidR="006B2AB6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 xml:space="preserve">Reglas de Arbitraje y Procedimientos de Mediación de Causas del Empleo de la </w:t>
      </w:r>
      <w:r w:rsidR="006B0E4D" w:rsidRPr="006B07A6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>AAA.</w:t>
      </w:r>
      <w:r w:rsidR="00D91450">
        <w:rPr>
          <w:rFonts w:ascii="Times New Roman" w:hAnsi="Times New Roman" w:cs="Times New Roman"/>
          <w:b/>
          <w:caps/>
          <w:color w:val="000000"/>
          <w:sz w:val="20"/>
          <w:szCs w:val="20"/>
          <w:lang w:val="es-US"/>
        </w:rPr>
        <w:t xml:space="preserve"> Y Yo entiendo QUE ESTA FORMA NO ES REQUERIDO PARA AGARAR TRABAJO Y YO VOLUNTARIAMNENTE ESTOY LLENANDO ESTA FORMA.</w:t>
      </w:r>
      <w:r w:rsidR="006B0E4D" w:rsidRPr="00D91450">
        <w:rPr>
          <w:rFonts w:ascii="Times New Roman" w:hAnsi="Times New Roman" w:cs="Times New Roman"/>
          <w:color w:val="000000"/>
          <w:sz w:val="20"/>
          <w:szCs w:val="20"/>
          <w:lang w:val="es-US"/>
        </w:rPr>
        <w:tab/>
      </w:r>
    </w:p>
    <w:p w:rsidR="006B0E4D" w:rsidRPr="0001149D" w:rsidRDefault="00B67A78" w:rsidP="006B07A6">
      <w:pPr>
        <w:pStyle w:val="ListParagraph"/>
        <w:jc w:val="both"/>
        <w:rPr>
          <w:rFonts w:ascii="Times New Roman" w:hAnsi="Times New Roman" w:cs="Times New Roman"/>
          <w:color w:val="000000"/>
          <w:sz w:val="20"/>
          <w:szCs w:val="20"/>
          <w:lang w:val="es-US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es-US"/>
        </w:rPr>
        <w:tab/>
      </w:r>
      <w:r w:rsidR="006B2AB6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s-US"/>
        </w:rPr>
        <w:tab/>
      </w:r>
      <w:r w:rsidR="006B0E4D" w:rsidRPr="0001149D">
        <w:rPr>
          <w:rFonts w:ascii="Times New Roman" w:hAnsi="Times New Roman" w:cs="Times New Roman"/>
          <w:color w:val="000000"/>
          <w:sz w:val="20"/>
          <w:szCs w:val="20"/>
          <w:lang w:val="es-US"/>
        </w:rPr>
        <w:t xml:space="preserve">Por: </w:t>
      </w:r>
    </w:p>
    <w:p w:rsidR="0021526B" w:rsidRDefault="006B0E4D" w:rsidP="006B07A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s-US"/>
        </w:rPr>
      </w:pPr>
      <w:r w:rsidRPr="0001149D">
        <w:rPr>
          <w:rFonts w:ascii="Times New Roman" w:hAnsi="Times New Roman" w:cs="Times New Roman"/>
          <w:sz w:val="20"/>
          <w:szCs w:val="20"/>
          <w:lang w:val="es-US"/>
        </w:rPr>
        <w:t>Nombre de Empleado</w:t>
      </w:r>
    </w:p>
    <w:p w:rsidR="00B67A78" w:rsidRPr="0001149D" w:rsidRDefault="00B67A78" w:rsidP="006B07A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s-US"/>
        </w:rPr>
      </w:pPr>
    </w:p>
    <w:p w:rsidR="006B0E4D" w:rsidRPr="0001149D" w:rsidRDefault="00B67A78" w:rsidP="006B07A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s-US"/>
        </w:rPr>
      </w:pPr>
      <w:r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="006B0E4D" w:rsidRPr="0001149D">
        <w:rPr>
          <w:rFonts w:ascii="Times New Roman" w:hAnsi="Times New Roman" w:cs="Times New Roman"/>
          <w:sz w:val="20"/>
          <w:szCs w:val="20"/>
          <w:lang w:val="es-US"/>
        </w:rPr>
        <w:tab/>
      </w:r>
      <w:r w:rsidR="006B0E4D" w:rsidRPr="0001149D">
        <w:rPr>
          <w:rFonts w:ascii="Times New Roman" w:hAnsi="Times New Roman" w:cs="Times New Roman"/>
          <w:sz w:val="20"/>
          <w:szCs w:val="20"/>
          <w:lang w:val="es-US"/>
        </w:rPr>
        <w:tab/>
        <w:t>_________________________________</w:t>
      </w:r>
    </w:p>
    <w:p w:rsidR="006B0E4D" w:rsidRPr="0001149D" w:rsidRDefault="006B0E4D" w:rsidP="006B07A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s-US"/>
        </w:rPr>
      </w:pPr>
      <w:r w:rsidRPr="0001149D">
        <w:rPr>
          <w:rFonts w:ascii="Times New Roman" w:hAnsi="Times New Roman" w:cs="Times New Roman"/>
          <w:sz w:val="20"/>
          <w:szCs w:val="20"/>
          <w:lang w:val="es-US"/>
        </w:rPr>
        <w:t xml:space="preserve">Firma del Empleado </w:t>
      </w:r>
      <w:r w:rsidRPr="0001149D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01149D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01149D">
        <w:rPr>
          <w:rFonts w:ascii="Times New Roman" w:hAnsi="Times New Roman" w:cs="Times New Roman"/>
          <w:sz w:val="20"/>
          <w:szCs w:val="20"/>
          <w:lang w:val="es-US"/>
        </w:rPr>
        <w:tab/>
      </w:r>
      <w:r w:rsidR="00B67A78">
        <w:rPr>
          <w:rFonts w:ascii="Times New Roman" w:hAnsi="Times New Roman" w:cs="Times New Roman"/>
          <w:sz w:val="20"/>
          <w:szCs w:val="20"/>
          <w:lang w:val="es-US"/>
        </w:rPr>
        <w:tab/>
      </w:r>
      <w:r w:rsidR="00B67A78">
        <w:rPr>
          <w:rFonts w:ascii="Times New Roman" w:hAnsi="Times New Roman" w:cs="Times New Roman"/>
          <w:sz w:val="20"/>
          <w:szCs w:val="20"/>
          <w:lang w:val="es-US"/>
        </w:rPr>
        <w:tab/>
      </w:r>
      <w:r w:rsidR="006B2AB6" w:rsidRPr="0001149D">
        <w:rPr>
          <w:rFonts w:ascii="Times New Roman" w:hAnsi="Times New Roman" w:cs="Times New Roman"/>
          <w:sz w:val="20"/>
          <w:szCs w:val="20"/>
          <w:lang w:val="es-US"/>
        </w:rPr>
        <w:t xml:space="preserve">Representante de </w:t>
      </w:r>
      <w:r w:rsidR="002208F9">
        <w:rPr>
          <w:rFonts w:ascii="Times New Roman" w:hAnsi="Times New Roman" w:cs="Times New Roman"/>
          <w:sz w:val="20"/>
          <w:szCs w:val="20"/>
          <w:lang w:val="es-US"/>
        </w:rPr>
        <w:t>BZ-Resources</w:t>
      </w:r>
    </w:p>
    <w:p w:rsidR="006B0E4D" w:rsidRPr="0001149D" w:rsidRDefault="006B0E4D" w:rsidP="006B07A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s-US"/>
        </w:rPr>
      </w:pPr>
    </w:p>
    <w:p w:rsidR="006B0E4D" w:rsidRPr="0001149D" w:rsidRDefault="00B67A78" w:rsidP="006B07A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s-US"/>
        </w:rPr>
      </w:pPr>
      <w:r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s-US"/>
        </w:rPr>
        <w:tab/>
      </w:r>
      <w:r w:rsidR="006B0E4D" w:rsidRPr="0001149D">
        <w:rPr>
          <w:rFonts w:ascii="Times New Roman" w:hAnsi="Times New Roman" w:cs="Times New Roman"/>
          <w:sz w:val="20"/>
          <w:szCs w:val="20"/>
          <w:lang w:val="es-US"/>
        </w:rPr>
        <w:tab/>
      </w:r>
      <w:r>
        <w:rPr>
          <w:rFonts w:ascii="Times New Roman" w:hAnsi="Times New Roman" w:cs="Times New Roman"/>
          <w:sz w:val="20"/>
          <w:szCs w:val="20"/>
          <w:lang w:val="es-US"/>
        </w:rPr>
        <w:tab/>
      </w:r>
      <w:r w:rsidR="006B0E4D" w:rsidRPr="0001149D">
        <w:rPr>
          <w:rFonts w:ascii="Times New Roman" w:hAnsi="Times New Roman" w:cs="Times New Roman"/>
          <w:sz w:val="20"/>
          <w:szCs w:val="20"/>
          <w:lang w:val="es-US"/>
        </w:rPr>
        <w:t>_________________________________</w:t>
      </w:r>
    </w:p>
    <w:p w:rsidR="006B0E4D" w:rsidRPr="0001149D" w:rsidRDefault="006B0E4D" w:rsidP="006B07A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s-US"/>
        </w:rPr>
      </w:pPr>
      <w:r w:rsidRPr="0001149D">
        <w:rPr>
          <w:rFonts w:ascii="Times New Roman" w:hAnsi="Times New Roman" w:cs="Times New Roman"/>
          <w:sz w:val="20"/>
          <w:szCs w:val="20"/>
          <w:lang w:val="es-US"/>
        </w:rPr>
        <w:t xml:space="preserve">Fecha </w:t>
      </w:r>
      <w:r w:rsidRPr="0001149D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01149D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01149D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01149D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01149D">
        <w:rPr>
          <w:rFonts w:ascii="Times New Roman" w:hAnsi="Times New Roman" w:cs="Times New Roman"/>
          <w:sz w:val="20"/>
          <w:szCs w:val="20"/>
          <w:lang w:val="es-US"/>
        </w:rPr>
        <w:tab/>
      </w:r>
      <w:r w:rsidR="00B67A78">
        <w:rPr>
          <w:rFonts w:ascii="Times New Roman" w:hAnsi="Times New Roman" w:cs="Times New Roman"/>
          <w:sz w:val="20"/>
          <w:szCs w:val="20"/>
          <w:lang w:val="es-US"/>
        </w:rPr>
        <w:tab/>
      </w:r>
      <w:r w:rsidR="00B67A78">
        <w:rPr>
          <w:rFonts w:ascii="Times New Roman" w:hAnsi="Times New Roman" w:cs="Times New Roman"/>
          <w:sz w:val="20"/>
          <w:szCs w:val="20"/>
          <w:lang w:val="es-US"/>
        </w:rPr>
        <w:tab/>
      </w:r>
      <w:r w:rsidRPr="0001149D">
        <w:rPr>
          <w:rFonts w:ascii="Times New Roman" w:hAnsi="Times New Roman" w:cs="Times New Roman"/>
          <w:sz w:val="20"/>
          <w:szCs w:val="20"/>
          <w:lang w:val="es-US"/>
        </w:rPr>
        <w:t>Fecha</w:t>
      </w:r>
    </w:p>
    <w:p w:rsidR="00A86AC3" w:rsidRPr="0001149D" w:rsidRDefault="00A86AC3" w:rsidP="006B07A6">
      <w:pPr>
        <w:pStyle w:val="ListParagraph"/>
        <w:ind w:left="1800"/>
        <w:rPr>
          <w:rFonts w:ascii="Times New Roman" w:hAnsi="Times New Roman" w:cs="Times New Roman"/>
          <w:sz w:val="20"/>
          <w:szCs w:val="20"/>
          <w:u w:val="single"/>
          <w:lang w:val="es-US"/>
        </w:rPr>
      </w:pPr>
    </w:p>
    <w:sectPr w:rsidR="00A86AC3" w:rsidRPr="0001149D" w:rsidSect="00B67A78">
      <w:headerReference w:type="default" r:id="rId9"/>
      <w:foot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A8" w:rsidRDefault="002608A8" w:rsidP="006B0E4D">
      <w:pPr>
        <w:spacing w:after="0" w:line="240" w:lineRule="auto"/>
      </w:pPr>
      <w:r>
        <w:separator/>
      </w:r>
    </w:p>
  </w:endnote>
  <w:endnote w:type="continuationSeparator" w:id="1">
    <w:p w:rsidR="002608A8" w:rsidRDefault="002608A8" w:rsidP="006B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9D" w:rsidRPr="006B07A6" w:rsidRDefault="0066269D">
    <w:pPr>
      <w:pStyle w:val="Footer"/>
      <w:rPr>
        <w:rFonts w:ascii="Times New Roman" w:hAnsi="Times New Roman" w:cs="Times New Roman"/>
        <w:sz w:val="20"/>
        <w:szCs w:val="20"/>
      </w:rPr>
    </w:pPr>
    <w:r w:rsidRPr="006B07A6">
      <w:rPr>
        <w:rFonts w:ascii="Times New Roman" w:hAnsi="Times New Roman" w:cs="Times New Roman"/>
        <w:sz w:val="20"/>
        <w:szCs w:val="20"/>
      </w:rPr>
      <w:t xml:space="preserve">Iniciales: _________ </w:t>
    </w:r>
    <w:r w:rsidRPr="006B07A6">
      <w:rPr>
        <w:rFonts w:ascii="Times New Roman" w:hAnsi="Times New Roman" w:cs="Times New Roman"/>
        <w:sz w:val="20"/>
        <w:szCs w:val="20"/>
      </w:rPr>
      <w:tab/>
    </w:r>
    <w:r w:rsidRPr="006B07A6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166931992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7A3CE2" w:rsidRPr="006B07A6">
              <w:rPr>
                <w:rFonts w:ascii="Times New Roman" w:hAnsi="Times New Roman" w:cs="Times New Roman"/>
                <w:sz w:val="20"/>
                <w:szCs w:val="20"/>
              </w:rPr>
              <w:t>Página</w:t>
            </w:r>
            <w:r w:rsidR="00004BC8" w:rsidRPr="006B0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B0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004BC8" w:rsidRPr="006B0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F62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004BC8" w:rsidRPr="006B0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7A3CE2" w:rsidRPr="006B07A6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="00004BC8" w:rsidRPr="006B0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B0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004BC8" w:rsidRPr="006B0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F62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004BC8" w:rsidRPr="006B0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66269D" w:rsidRPr="006B07A6" w:rsidRDefault="0001149D" w:rsidP="006B07A6">
    <w:pPr>
      <w:pStyle w:val="Footer"/>
      <w:tabs>
        <w:tab w:val="clear" w:pos="4680"/>
        <w:tab w:val="clear" w:pos="9360"/>
        <w:tab w:val="left" w:pos="1967"/>
        <w:tab w:val="left" w:pos="2263"/>
      </w:tabs>
      <w:rPr>
        <w:rFonts w:ascii="Times New Roman" w:hAnsi="Times New Roman" w:cs="Times New Roman"/>
        <w:sz w:val="20"/>
        <w:szCs w:val="20"/>
      </w:rPr>
    </w:pPr>
    <w:r w:rsidRPr="006B07A6">
      <w:rPr>
        <w:rFonts w:ascii="Times New Roman" w:hAnsi="Times New Roman" w:cs="Times New Roman"/>
        <w:sz w:val="20"/>
        <w:szCs w:val="20"/>
      </w:rPr>
      <w:tab/>
    </w:r>
    <w:r w:rsidR="006B07A6" w:rsidRPr="006B07A6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A8" w:rsidRDefault="002608A8" w:rsidP="006B0E4D">
      <w:pPr>
        <w:spacing w:after="0" w:line="240" w:lineRule="auto"/>
      </w:pPr>
      <w:r>
        <w:separator/>
      </w:r>
    </w:p>
  </w:footnote>
  <w:footnote w:type="continuationSeparator" w:id="1">
    <w:p w:rsidR="002608A8" w:rsidRDefault="002608A8" w:rsidP="006B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78" w:rsidRPr="004D63EC" w:rsidRDefault="002208F9" w:rsidP="00B67A78">
    <w:pPr>
      <w:pStyle w:val="Header"/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>BZ-Resources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779"/>
    <w:multiLevelType w:val="hybridMultilevel"/>
    <w:tmpl w:val="2A78AB96"/>
    <w:lvl w:ilvl="0" w:tplc="2520893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BB544B"/>
    <w:multiLevelType w:val="hybridMultilevel"/>
    <w:tmpl w:val="C3646F2E"/>
    <w:lvl w:ilvl="0" w:tplc="D8A6E2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2B7632"/>
    <w:rsid w:val="00004BC8"/>
    <w:rsid w:val="0001149D"/>
    <w:rsid w:val="0001525B"/>
    <w:rsid w:val="00016307"/>
    <w:rsid w:val="00027561"/>
    <w:rsid w:val="00057A43"/>
    <w:rsid w:val="00097E2B"/>
    <w:rsid w:val="000B2092"/>
    <w:rsid w:val="000C0AA0"/>
    <w:rsid w:val="000C76BB"/>
    <w:rsid w:val="000E6537"/>
    <w:rsid w:val="00145B47"/>
    <w:rsid w:val="00173485"/>
    <w:rsid w:val="001B2B91"/>
    <w:rsid w:val="001D335A"/>
    <w:rsid w:val="0021526B"/>
    <w:rsid w:val="00216111"/>
    <w:rsid w:val="00217B29"/>
    <w:rsid w:val="002208F9"/>
    <w:rsid w:val="0023596C"/>
    <w:rsid w:val="00247B8C"/>
    <w:rsid w:val="0025596C"/>
    <w:rsid w:val="002608A8"/>
    <w:rsid w:val="0026149A"/>
    <w:rsid w:val="002845A9"/>
    <w:rsid w:val="002A6199"/>
    <w:rsid w:val="002B7632"/>
    <w:rsid w:val="002D5B27"/>
    <w:rsid w:val="002E7F47"/>
    <w:rsid w:val="00324E1F"/>
    <w:rsid w:val="00340788"/>
    <w:rsid w:val="00353127"/>
    <w:rsid w:val="003A165B"/>
    <w:rsid w:val="003B2476"/>
    <w:rsid w:val="003B4BF9"/>
    <w:rsid w:val="003C7362"/>
    <w:rsid w:val="003D4C67"/>
    <w:rsid w:val="003E3841"/>
    <w:rsid w:val="00414870"/>
    <w:rsid w:val="004172D5"/>
    <w:rsid w:val="00433B83"/>
    <w:rsid w:val="00434311"/>
    <w:rsid w:val="0044198A"/>
    <w:rsid w:val="004625B8"/>
    <w:rsid w:val="0048579D"/>
    <w:rsid w:val="00485CEA"/>
    <w:rsid w:val="00494997"/>
    <w:rsid w:val="004973CD"/>
    <w:rsid w:val="00497D0B"/>
    <w:rsid w:val="004A12BD"/>
    <w:rsid w:val="004A6026"/>
    <w:rsid w:val="004D1FBF"/>
    <w:rsid w:val="004D63EC"/>
    <w:rsid w:val="004D6C5F"/>
    <w:rsid w:val="004E4494"/>
    <w:rsid w:val="00504065"/>
    <w:rsid w:val="00543BB6"/>
    <w:rsid w:val="00561067"/>
    <w:rsid w:val="00566E67"/>
    <w:rsid w:val="00577755"/>
    <w:rsid w:val="0058294C"/>
    <w:rsid w:val="00597520"/>
    <w:rsid w:val="005B382E"/>
    <w:rsid w:val="005C7E07"/>
    <w:rsid w:val="005D1201"/>
    <w:rsid w:val="005D23A3"/>
    <w:rsid w:val="005D4A47"/>
    <w:rsid w:val="005E7959"/>
    <w:rsid w:val="005F2F70"/>
    <w:rsid w:val="00603D09"/>
    <w:rsid w:val="00654B65"/>
    <w:rsid w:val="00660BF7"/>
    <w:rsid w:val="0066269D"/>
    <w:rsid w:val="00667279"/>
    <w:rsid w:val="00671F19"/>
    <w:rsid w:val="00672646"/>
    <w:rsid w:val="00682EE1"/>
    <w:rsid w:val="00687A2A"/>
    <w:rsid w:val="006B07A6"/>
    <w:rsid w:val="006B0E4D"/>
    <w:rsid w:val="006B2AB6"/>
    <w:rsid w:val="006C3F8B"/>
    <w:rsid w:val="006D5B9E"/>
    <w:rsid w:val="0071040A"/>
    <w:rsid w:val="007347AF"/>
    <w:rsid w:val="007349E1"/>
    <w:rsid w:val="0074647C"/>
    <w:rsid w:val="007648A6"/>
    <w:rsid w:val="0077623E"/>
    <w:rsid w:val="007850D7"/>
    <w:rsid w:val="007A3CE2"/>
    <w:rsid w:val="007C5C41"/>
    <w:rsid w:val="007F3466"/>
    <w:rsid w:val="008062D9"/>
    <w:rsid w:val="00817469"/>
    <w:rsid w:val="00827A87"/>
    <w:rsid w:val="008537F7"/>
    <w:rsid w:val="00856FDA"/>
    <w:rsid w:val="008573A9"/>
    <w:rsid w:val="00882159"/>
    <w:rsid w:val="008B27D0"/>
    <w:rsid w:val="008B2B45"/>
    <w:rsid w:val="008B36E1"/>
    <w:rsid w:val="008C626A"/>
    <w:rsid w:val="008D4B24"/>
    <w:rsid w:val="008E0921"/>
    <w:rsid w:val="008E550C"/>
    <w:rsid w:val="008F5571"/>
    <w:rsid w:val="00906144"/>
    <w:rsid w:val="00906846"/>
    <w:rsid w:val="00962F84"/>
    <w:rsid w:val="00971066"/>
    <w:rsid w:val="00993E3A"/>
    <w:rsid w:val="009C5821"/>
    <w:rsid w:val="009C7E77"/>
    <w:rsid w:val="009D0A95"/>
    <w:rsid w:val="009D5807"/>
    <w:rsid w:val="009D7E67"/>
    <w:rsid w:val="009E5E92"/>
    <w:rsid w:val="009F1924"/>
    <w:rsid w:val="009F2B2E"/>
    <w:rsid w:val="00A04AED"/>
    <w:rsid w:val="00A1107E"/>
    <w:rsid w:val="00A25EA8"/>
    <w:rsid w:val="00A26F1D"/>
    <w:rsid w:val="00A64160"/>
    <w:rsid w:val="00A86AC3"/>
    <w:rsid w:val="00AA443F"/>
    <w:rsid w:val="00AE1E19"/>
    <w:rsid w:val="00AF6AC6"/>
    <w:rsid w:val="00B20BF9"/>
    <w:rsid w:val="00B34CAE"/>
    <w:rsid w:val="00B45073"/>
    <w:rsid w:val="00B53F61"/>
    <w:rsid w:val="00B67A78"/>
    <w:rsid w:val="00B72395"/>
    <w:rsid w:val="00B74B4B"/>
    <w:rsid w:val="00BA15C3"/>
    <w:rsid w:val="00BA4916"/>
    <w:rsid w:val="00BA604E"/>
    <w:rsid w:val="00BB33B1"/>
    <w:rsid w:val="00BC6482"/>
    <w:rsid w:val="00BE0C34"/>
    <w:rsid w:val="00C060C9"/>
    <w:rsid w:val="00C07A0D"/>
    <w:rsid w:val="00C11A12"/>
    <w:rsid w:val="00C1249B"/>
    <w:rsid w:val="00C570E6"/>
    <w:rsid w:val="00C7211D"/>
    <w:rsid w:val="00C81171"/>
    <w:rsid w:val="00C97BE5"/>
    <w:rsid w:val="00CA4126"/>
    <w:rsid w:val="00CB1735"/>
    <w:rsid w:val="00CB22B5"/>
    <w:rsid w:val="00CC4152"/>
    <w:rsid w:val="00CE6BD7"/>
    <w:rsid w:val="00D02FB4"/>
    <w:rsid w:val="00D03003"/>
    <w:rsid w:val="00D12924"/>
    <w:rsid w:val="00D1329D"/>
    <w:rsid w:val="00D1589F"/>
    <w:rsid w:val="00D40562"/>
    <w:rsid w:val="00D43654"/>
    <w:rsid w:val="00D45332"/>
    <w:rsid w:val="00D55FF4"/>
    <w:rsid w:val="00D63B68"/>
    <w:rsid w:val="00D70BEA"/>
    <w:rsid w:val="00D70DA8"/>
    <w:rsid w:val="00D849EB"/>
    <w:rsid w:val="00D91450"/>
    <w:rsid w:val="00D9394C"/>
    <w:rsid w:val="00DB6AF3"/>
    <w:rsid w:val="00DD13C8"/>
    <w:rsid w:val="00DD26B3"/>
    <w:rsid w:val="00DF6285"/>
    <w:rsid w:val="00E16452"/>
    <w:rsid w:val="00E24029"/>
    <w:rsid w:val="00E667DB"/>
    <w:rsid w:val="00E71ABA"/>
    <w:rsid w:val="00E9631B"/>
    <w:rsid w:val="00EC09C5"/>
    <w:rsid w:val="00ED2551"/>
    <w:rsid w:val="00EE22F0"/>
    <w:rsid w:val="00F153D8"/>
    <w:rsid w:val="00F4078A"/>
    <w:rsid w:val="00F5482D"/>
    <w:rsid w:val="00F81DC5"/>
    <w:rsid w:val="00F95E93"/>
    <w:rsid w:val="00FB2D17"/>
    <w:rsid w:val="00FC1678"/>
    <w:rsid w:val="00FC49D3"/>
    <w:rsid w:val="00FD4960"/>
    <w:rsid w:val="00FE0F1A"/>
    <w:rsid w:val="00FE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1">
    <w:name w:val="def1"/>
    <w:basedOn w:val="DefaultParagraphFont"/>
    <w:rsid w:val="00DD26B3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D63B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1924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D55F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4D"/>
  </w:style>
  <w:style w:type="paragraph" w:styleId="Footer">
    <w:name w:val="footer"/>
    <w:basedOn w:val="Normal"/>
    <w:link w:val="FooterChar"/>
    <w:uiPriority w:val="99"/>
    <w:unhideWhenUsed/>
    <w:rsid w:val="006B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4D"/>
  </w:style>
  <w:style w:type="paragraph" w:styleId="BalloonText">
    <w:name w:val="Balloon Text"/>
    <w:basedOn w:val="Normal"/>
    <w:link w:val="BalloonTextChar"/>
    <w:uiPriority w:val="99"/>
    <w:semiHidden/>
    <w:unhideWhenUsed/>
    <w:rsid w:val="00B6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1">
    <w:name w:val="def1"/>
    <w:basedOn w:val="DefaultParagraphFont"/>
    <w:rsid w:val="00DD26B3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D63B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1924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D55F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4D"/>
  </w:style>
  <w:style w:type="paragraph" w:styleId="Footer">
    <w:name w:val="footer"/>
    <w:basedOn w:val="Normal"/>
    <w:link w:val="FooterChar"/>
    <w:uiPriority w:val="99"/>
    <w:unhideWhenUsed/>
    <w:rsid w:val="006B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4D"/>
  </w:style>
  <w:style w:type="paragraph" w:styleId="BalloonText">
    <w:name w:val="Balloon Text"/>
    <w:basedOn w:val="Normal"/>
    <w:link w:val="BalloonTextChar"/>
    <w:uiPriority w:val="99"/>
    <w:semiHidden/>
    <w:unhideWhenUsed/>
    <w:rsid w:val="00B6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9BE0-1D70-450F-9B6F-53BD40B9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Alaniz and Schraeder, LLP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Contreras</dc:creator>
  <cp:lastModifiedBy>Rajeev</cp:lastModifiedBy>
  <cp:revision>3</cp:revision>
  <cp:lastPrinted>2020-03-13T20:08:00Z</cp:lastPrinted>
  <dcterms:created xsi:type="dcterms:W3CDTF">2020-04-21T22:52:00Z</dcterms:created>
  <dcterms:modified xsi:type="dcterms:W3CDTF">2020-04-22T08:58:00Z</dcterms:modified>
</cp:coreProperties>
</file>